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b/>
          <w:color w:val="FF0000"/>
          <w:sz w:val="32"/>
          <w:szCs w:val="32"/>
        </w:rPr>
      </w:pPr>
      <w:r>
        <w:rPr>
          <w:rFonts w:hint="eastAsia"/>
          <w:b/>
          <w:color w:val="FF0000"/>
          <w:sz w:val="32"/>
          <w:szCs w:val="32"/>
        </w:rPr>
        <w:t>《</w:t>
      </w:r>
      <w:r>
        <w:rPr>
          <w:rFonts w:hint="eastAsia"/>
          <w:b/>
          <w:color w:val="FF0000"/>
          <w:sz w:val="32"/>
          <w:szCs w:val="32"/>
          <w:lang w:eastAsia="zh-CN"/>
        </w:rPr>
        <w:t>谈颜论色：</w:t>
      </w:r>
      <w:r>
        <w:rPr>
          <w:rFonts w:hint="eastAsia"/>
          <w:b/>
          <w:color w:val="FF0000"/>
          <w:sz w:val="24"/>
          <w:szCs w:val="24"/>
          <w:lang w:eastAsia="zh-CN"/>
        </w:rPr>
        <w:t>耶鲁教授与牛津院士的十堂色彩文化课</w:t>
      </w:r>
      <w:r>
        <w:rPr>
          <w:rFonts w:hint="eastAsia"/>
          <w:b/>
          <w:color w:val="FF0000"/>
          <w:sz w:val="32"/>
          <w:szCs w:val="32"/>
        </w:rPr>
        <w:t>》</w:t>
      </w:r>
      <w:bookmarkStart w:id="0" w:name="OLE_LINK10"/>
    </w:p>
    <w:p>
      <w:pPr>
        <w:spacing w:line="360" w:lineRule="auto"/>
        <w:jc w:val="center"/>
        <w:rPr>
          <w:rFonts w:hint="eastAsia" w:ascii="黑体" w:hAnsi="黑体" w:eastAsia="黑体" w:cs="黑体"/>
          <w:b/>
          <w:bCs/>
          <w:color w:val="000000"/>
          <w:kern w:val="0"/>
          <w:sz w:val="24"/>
          <w:szCs w:val="24"/>
          <w:lang w:eastAsia="zh-CN"/>
        </w:rPr>
      </w:pPr>
      <w:r>
        <w:rPr>
          <w:rFonts w:hint="eastAsia" w:ascii="黑体" w:hAnsi="黑体" w:eastAsia="黑体" w:cs="黑体"/>
          <w:b/>
          <w:bCs/>
          <w:color w:val="000000"/>
          <w:kern w:val="0"/>
          <w:sz w:val="24"/>
          <w:szCs w:val="24"/>
          <w:lang w:eastAsia="zh-CN"/>
        </w:rPr>
        <w:t>《华尔街日报》“假日甄选礼品书”！</w:t>
      </w:r>
    </w:p>
    <w:p>
      <w:pPr>
        <w:spacing w:line="360" w:lineRule="auto"/>
        <w:jc w:val="center"/>
        <w:rPr>
          <w:rFonts w:hint="eastAsia" w:ascii="黑体" w:hAnsi="黑体" w:eastAsia="黑体" w:cs="黑体"/>
          <w:b/>
          <w:bCs/>
          <w:color w:val="000000"/>
          <w:kern w:val="0"/>
          <w:sz w:val="24"/>
          <w:szCs w:val="24"/>
          <w:lang w:eastAsia="zh-CN"/>
        </w:rPr>
      </w:pPr>
      <w:r>
        <w:rPr>
          <w:rFonts w:hint="eastAsia" w:ascii="黑体" w:hAnsi="黑体" w:eastAsia="黑体" w:cs="黑体"/>
          <w:b/>
          <w:bCs/>
          <w:color w:val="000000"/>
          <w:kern w:val="0"/>
          <w:sz w:val="24"/>
          <w:szCs w:val="24"/>
          <w:lang w:eastAsia="zh-CN"/>
        </w:rPr>
        <w:t>耶鲁大学出版社独家授权中文版！</w:t>
      </w:r>
    </w:p>
    <w:p>
      <w:pPr>
        <w:spacing w:before="156" w:beforeLines="50"/>
        <w:jc w:val="center"/>
        <w:rPr>
          <w:rFonts w:hint="eastAsia" w:ascii="华文细黑" w:hAnsi="华文细黑" w:eastAsia="华文细黑"/>
          <w:szCs w:val="21"/>
          <w:lang w:eastAsia="zh-CN"/>
        </w:rPr>
      </w:pPr>
      <w:r>
        <w:rPr>
          <w:rFonts w:hint="eastAsia" w:ascii="华文细黑" w:hAnsi="华文细黑" w:eastAsia="华文细黑"/>
          <w:szCs w:val="21"/>
          <w:lang w:eastAsia="zh-CN"/>
        </w:rPr>
        <w:drawing>
          <wp:inline distT="0" distB="0" distL="114300" distR="114300">
            <wp:extent cx="3084830" cy="4424045"/>
            <wp:effectExtent l="0" t="0" r="1270" b="14605"/>
            <wp:docPr id="8" name="图片 8" descr="9787301311127_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9787301311127_LT"/>
                    <pic:cNvPicPr>
                      <a:picLocks noChangeAspect="1"/>
                    </pic:cNvPicPr>
                  </pic:nvPicPr>
                  <pic:blipFill>
                    <a:blip r:embed="rId10"/>
                    <a:stretch>
                      <a:fillRect/>
                    </a:stretch>
                  </pic:blipFill>
                  <pic:spPr>
                    <a:xfrm>
                      <a:off x="0" y="0"/>
                      <a:ext cx="3084830" cy="4424045"/>
                    </a:xfrm>
                    <a:prstGeom prst="rect">
                      <a:avLst/>
                    </a:prstGeom>
                  </pic:spPr>
                </pic:pic>
              </a:graphicData>
            </a:graphic>
          </wp:inline>
        </w:drawing>
      </w:r>
    </w:p>
    <w:p>
      <w:pPr>
        <w:spacing w:line="276" w:lineRule="auto"/>
        <w:ind w:firstLine="400" w:firstLineChars="200"/>
        <w:rPr>
          <w:rFonts w:ascii="华文细黑" w:hAnsi="华文细黑" w:eastAsia="华文细黑"/>
          <w:sz w:val="20"/>
          <w:szCs w:val="20"/>
        </w:rPr>
      </w:pPr>
      <w:r>
        <w:rPr>
          <w:rFonts w:hint="eastAsia" w:ascii="华文细黑" w:hAnsi="华文细黑" w:eastAsia="华文细黑"/>
          <w:sz w:val="20"/>
          <w:szCs w:val="20"/>
        </w:rPr>
        <w:t xml:space="preserve">书    名： </w:t>
      </w:r>
      <w:r>
        <w:rPr>
          <w:rFonts w:hint="eastAsia"/>
          <w:color w:val="000000" w:themeColor="text1"/>
          <w:sz w:val="20"/>
          <w:szCs w:val="20"/>
          <w14:textFill>
            <w14:solidFill>
              <w14:schemeClr w14:val="tx1"/>
            </w14:solidFill>
          </w14:textFill>
        </w:rPr>
        <w:t>《</w:t>
      </w:r>
      <w:r>
        <w:rPr>
          <w:rFonts w:hint="eastAsia"/>
          <w:color w:val="000000" w:themeColor="text1"/>
          <w:sz w:val="20"/>
          <w:szCs w:val="20"/>
          <w:lang w:eastAsia="zh-CN"/>
          <w14:textFill>
            <w14:solidFill>
              <w14:schemeClr w14:val="tx1"/>
            </w14:solidFill>
          </w14:textFill>
        </w:rPr>
        <w:t>谈颜论色：耶鲁教授与牛津院士的十堂色彩文化课</w:t>
      </w:r>
      <w:r>
        <w:rPr>
          <w:rFonts w:hint="eastAsia"/>
          <w:color w:val="000000" w:themeColor="text1"/>
          <w:sz w:val="20"/>
          <w:szCs w:val="20"/>
          <w14:textFill>
            <w14:solidFill>
              <w14:schemeClr w14:val="tx1"/>
            </w14:solidFill>
          </w14:textFill>
        </w:rPr>
        <w:t>》</w:t>
      </w:r>
    </w:p>
    <w:p>
      <w:pPr>
        <w:spacing w:line="276" w:lineRule="auto"/>
        <w:ind w:firstLine="400" w:firstLineChars="200"/>
        <w:rPr>
          <w:rFonts w:ascii="宋体" w:hAnsi="宋体"/>
          <w:sz w:val="20"/>
          <w:szCs w:val="20"/>
        </w:rPr>
      </w:pPr>
      <w:r>
        <w:rPr>
          <w:rFonts w:hint="eastAsia" w:ascii="华文细黑" w:hAnsi="华文细黑" w:eastAsia="华文细黑"/>
          <w:sz w:val="20"/>
          <w:szCs w:val="20"/>
        </w:rPr>
        <w:t>作    者：〔美〕戴维·卡斯坦 〔英〕斯蒂芬·法辛</w:t>
      </w:r>
      <w:r>
        <w:rPr>
          <w:rFonts w:hint="eastAsia" w:ascii="华文细黑" w:hAnsi="华文细黑" w:eastAsia="华文细黑"/>
          <w:sz w:val="20"/>
          <w:szCs w:val="20"/>
          <w:lang w:val="en-US" w:eastAsia="zh-CN"/>
        </w:rPr>
        <w:t xml:space="preserve">  </w:t>
      </w:r>
      <w:r>
        <w:rPr>
          <w:rFonts w:hint="eastAsia" w:ascii="华文细黑" w:hAnsi="华文细黑" w:eastAsia="华文细黑"/>
          <w:sz w:val="20"/>
          <w:szCs w:val="20"/>
        </w:rPr>
        <w:t>著</w:t>
      </w:r>
    </w:p>
    <w:p>
      <w:pPr>
        <w:spacing w:line="276" w:lineRule="auto"/>
        <w:ind w:firstLine="400" w:firstLineChars="200"/>
        <w:rPr>
          <w:rFonts w:ascii="华文细黑" w:hAnsi="华文细黑" w:eastAsia="华文细黑"/>
          <w:sz w:val="20"/>
          <w:szCs w:val="20"/>
        </w:rPr>
      </w:pPr>
      <w:r>
        <w:rPr>
          <w:rFonts w:hint="eastAsia" w:ascii="华文细黑" w:hAnsi="华文细黑" w:eastAsia="华文细黑"/>
          <w:sz w:val="20"/>
          <w:szCs w:val="20"/>
        </w:rPr>
        <w:t>译    者：</w:t>
      </w:r>
      <w:r>
        <w:rPr>
          <w:rFonts w:hint="eastAsia" w:ascii="华文细黑" w:hAnsi="华文细黑" w:eastAsia="华文细黑"/>
          <w:sz w:val="20"/>
          <w:szCs w:val="20"/>
          <w:lang w:eastAsia="zh-CN"/>
        </w:rPr>
        <w:t>徐嘉</w:t>
      </w:r>
      <w:r>
        <w:rPr>
          <w:rFonts w:hint="eastAsia" w:ascii="华文细黑" w:hAnsi="华文细黑" w:eastAsia="华文细黑"/>
          <w:sz w:val="20"/>
          <w:szCs w:val="20"/>
        </w:rPr>
        <w:t xml:space="preserve"> / 译</w:t>
      </w:r>
    </w:p>
    <w:p>
      <w:pPr>
        <w:spacing w:line="276" w:lineRule="auto"/>
        <w:ind w:firstLine="400" w:firstLineChars="200"/>
        <w:rPr>
          <w:rFonts w:ascii="宋体" w:hAnsi="宋体"/>
          <w:color w:val="000000"/>
          <w:sz w:val="20"/>
          <w:szCs w:val="20"/>
        </w:rPr>
      </w:pPr>
      <w:r>
        <w:rPr>
          <w:rFonts w:hint="eastAsia" w:ascii="华文细黑" w:hAnsi="华文细黑" w:eastAsia="华文细黑"/>
          <w:sz w:val="20"/>
          <w:szCs w:val="20"/>
        </w:rPr>
        <w:t>定    价：</w:t>
      </w:r>
      <w:r>
        <w:rPr>
          <w:rFonts w:hint="eastAsia" w:ascii="华文细黑" w:hAnsi="华文细黑" w:eastAsia="华文细黑"/>
          <w:sz w:val="20"/>
          <w:szCs w:val="20"/>
          <w:lang w:val="en-US" w:eastAsia="zh-CN"/>
        </w:rPr>
        <w:t>79</w:t>
      </w:r>
      <w:r>
        <w:rPr>
          <w:rFonts w:hint="eastAsia" w:ascii="宋体" w:hAnsi="宋体"/>
          <w:color w:val="000000"/>
          <w:sz w:val="20"/>
          <w:szCs w:val="20"/>
        </w:rPr>
        <w:t>.00元</w:t>
      </w:r>
    </w:p>
    <w:p>
      <w:pPr>
        <w:spacing w:line="276" w:lineRule="auto"/>
        <w:ind w:firstLine="400" w:firstLineChars="200"/>
        <w:rPr>
          <w:rFonts w:hint="default" w:ascii="华文细黑" w:hAnsi="华文细黑" w:eastAsia="华文细黑"/>
          <w:sz w:val="20"/>
          <w:szCs w:val="20"/>
          <w:lang w:val="en-US" w:eastAsia="zh-CN"/>
        </w:rPr>
      </w:pPr>
      <w:r>
        <w:rPr>
          <w:rFonts w:hint="eastAsia" w:ascii="华文细黑" w:hAnsi="华文细黑" w:eastAsia="华文细黑"/>
          <w:sz w:val="20"/>
          <w:szCs w:val="20"/>
        </w:rPr>
        <w:t>开    本：</w:t>
      </w:r>
      <w:r>
        <w:rPr>
          <w:rFonts w:hint="eastAsia" w:ascii="华文细黑" w:hAnsi="华文细黑" w:eastAsia="华文细黑"/>
          <w:sz w:val="20"/>
          <w:szCs w:val="20"/>
          <w:lang w:val="en-US" w:eastAsia="zh-CN"/>
        </w:rPr>
        <w:t>T32</w:t>
      </w:r>
    </w:p>
    <w:p>
      <w:pPr>
        <w:spacing w:line="276" w:lineRule="auto"/>
        <w:ind w:firstLine="400" w:firstLineChars="200"/>
        <w:rPr>
          <w:rFonts w:ascii="宋体" w:hAnsi="宋体"/>
          <w:sz w:val="20"/>
          <w:szCs w:val="20"/>
        </w:rPr>
      </w:pPr>
      <w:r>
        <w:rPr>
          <w:rFonts w:hint="eastAsia" w:ascii="华文细黑" w:hAnsi="华文细黑" w:eastAsia="华文细黑"/>
          <w:sz w:val="20"/>
          <w:szCs w:val="20"/>
        </w:rPr>
        <w:t>版    别：</w:t>
      </w:r>
      <w:r>
        <w:rPr>
          <w:rFonts w:hint="eastAsia" w:ascii="宋体" w:hAnsi="宋体"/>
          <w:sz w:val="20"/>
          <w:szCs w:val="20"/>
        </w:rPr>
        <w:t xml:space="preserve">北京大学出版社  </w:t>
      </w:r>
    </w:p>
    <w:p>
      <w:pPr>
        <w:spacing w:line="276" w:lineRule="auto"/>
        <w:ind w:firstLine="400" w:firstLineChars="200"/>
        <w:rPr>
          <w:rFonts w:ascii="宋体" w:hAnsi="宋体"/>
          <w:sz w:val="20"/>
          <w:szCs w:val="20"/>
        </w:rPr>
      </w:pPr>
      <w:r>
        <w:rPr>
          <w:rFonts w:hint="eastAsia" w:ascii="华文细黑" w:hAnsi="华文细黑" w:eastAsia="华文细黑"/>
          <w:sz w:val="20"/>
          <w:szCs w:val="20"/>
        </w:rPr>
        <w:t>出版日期：</w:t>
      </w:r>
      <w:r>
        <w:rPr>
          <w:rFonts w:hint="eastAsia" w:ascii="宋体" w:hAnsi="宋体"/>
          <w:sz w:val="20"/>
          <w:szCs w:val="20"/>
        </w:rPr>
        <w:t>20</w:t>
      </w:r>
      <w:r>
        <w:rPr>
          <w:rFonts w:hint="eastAsia" w:ascii="宋体" w:hAnsi="宋体"/>
          <w:sz w:val="20"/>
          <w:szCs w:val="20"/>
          <w:lang w:val="en-US" w:eastAsia="zh-CN"/>
        </w:rPr>
        <w:t>20</w:t>
      </w:r>
      <w:r>
        <w:rPr>
          <w:rFonts w:hint="eastAsia" w:ascii="宋体" w:hAnsi="宋体"/>
          <w:sz w:val="20"/>
          <w:szCs w:val="20"/>
        </w:rPr>
        <w:t>年</w:t>
      </w:r>
      <w:r>
        <w:rPr>
          <w:rFonts w:hint="eastAsia" w:ascii="宋体" w:hAnsi="宋体"/>
          <w:sz w:val="20"/>
          <w:szCs w:val="20"/>
          <w:lang w:val="en-US" w:eastAsia="zh-CN"/>
        </w:rPr>
        <w:t>5</w:t>
      </w:r>
      <w:r>
        <w:rPr>
          <w:rFonts w:hint="eastAsia" w:ascii="宋体" w:hAnsi="宋体"/>
          <w:sz w:val="20"/>
          <w:szCs w:val="20"/>
        </w:rPr>
        <w:t>月出版</w:t>
      </w:r>
    </w:p>
    <w:p>
      <w:pPr>
        <w:spacing w:line="276" w:lineRule="auto"/>
        <w:ind w:firstLine="400" w:firstLineChars="200"/>
        <w:rPr>
          <w:rFonts w:hint="eastAsia" w:ascii="宋体" w:hAnsi="宋体" w:eastAsia="宋体"/>
          <w:sz w:val="20"/>
          <w:szCs w:val="20"/>
          <w:lang w:val="en-US" w:eastAsia="zh-CN"/>
        </w:rPr>
      </w:pPr>
      <w:r>
        <w:rPr>
          <w:rFonts w:hint="eastAsia" w:ascii="华文细黑" w:hAnsi="华文细黑" w:eastAsia="华文细黑"/>
          <w:sz w:val="20"/>
          <w:szCs w:val="20"/>
        </w:rPr>
        <w:t>书    号：</w:t>
      </w:r>
      <w:r>
        <w:rPr>
          <w:sz w:val="20"/>
          <w:szCs w:val="20"/>
        </w:rPr>
        <w:t>978-7-301-</w:t>
      </w:r>
      <w:r>
        <w:rPr>
          <w:rFonts w:hint="eastAsia"/>
          <w:sz w:val="20"/>
          <w:szCs w:val="20"/>
          <w:lang w:val="en-US" w:eastAsia="zh-CN"/>
        </w:rPr>
        <w:t>31112</w:t>
      </w:r>
      <w:r>
        <w:rPr>
          <w:sz w:val="20"/>
          <w:szCs w:val="20"/>
        </w:rPr>
        <w:t>-</w:t>
      </w:r>
      <w:r>
        <w:rPr>
          <w:rFonts w:hint="eastAsia"/>
          <w:sz w:val="20"/>
          <w:szCs w:val="20"/>
          <w:lang w:val="en-US" w:eastAsia="zh-CN"/>
        </w:rPr>
        <w:t>7</w:t>
      </w:r>
    </w:p>
    <w:p>
      <w:pPr>
        <w:spacing w:before="50" w:line="276" w:lineRule="auto"/>
        <w:ind w:firstLine="400" w:firstLineChars="200"/>
        <w:rPr>
          <w:rFonts w:ascii="宋体" w:hAnsi="宋体" w:cs="Arial"/>
          <w:bCs/>
          <w:color w:val="333333"/>
          <w:kern w:val="0"/>
          <w:sz w:val="20"/>
          <w:szCs w:val="20"/>
        </w:rPr>
      </w:pPr>
      <w:r>
        <w:rPr>
          <w:rFonts w:hint="eastAsia" w:ascii="华文细黑" w:hAnsi="华文细黑" w:eastAsia="华文细黑"/>
          <w:sz w:val="20"/>
          <w:szCs w:val="20"/>
        </w:rPr>
        <w:t>上架建议：</w:t>
      </w:r>
      <w:bookmarkStart w:id="1" w:name="卖点"/>
      <w:bookmarkEnd w:id="1"/>
      <w:r>
        <w:rPr>
          <w:rFonts w:hint="eastAsia" w:ascii="华文细黑" w:hAnsi="华文细黑" w:eastAsia="华文细黑"/>
          <w:sz w:val="20"/>
          <w:szCs w:val="20"/>
          <w:lang w:eastAsia="zh-CN"/>
        </w:rPr>
        <w:t>艺术</w:t>
      </w:r>
      <w:r>
        <w:rPr>
          <w:rFonts w:hint="eastAsia" w:ascii="华文细黑" w:hAnsi="华文细黑" w:eastAsia="华文细黑"/>
          <w:sz w:val="20"/>
          <w:szCs w:val="20"/>
          <w:lang w:val="en-US" w:eastAsia="zh-CN"/>
        </w:rPr>
        <w:t xml:space="preserve"> </w:t>
      </w:r>
      <w:r>
        <w:rPr>
          <w:rFonts w:hint="eastAsia" w:ascii="华文细黑" w:hAnsi="华文细黑" w:eastAsia="华文细黑"/>
          <w:sz w:val="20"/>
          <w:szCs w:val="20"/>
          <w:lang w:eastAsia="zh-CN"/>
        </w:rPr>
        <w:t>/ 畅销</w:t>
      </w:r>
    </w:p>
    <w:p>
      <w:pPr>
        <w:spacing w:line="276" w:lineRule="auto"/>
        <w:ind w:firstLine="420" w:firstLineChars="200"/>
        <w:rPr>
          <w:rFonts w:ascii="宋体" w:hAnsi="宋体"/>
          <w:szCs w:val="21"/>
        </w:rPr>
      </w:pPr>
      <w:r>
        <w:rPr>
          <w:rFonts w:hint="eastAsia" w:ascii="华文细黑" w:hAnsi="华文细黑" w:eastAsia="华文细黑"/>
          <w:szCs w:val="21"/>
        </w:rPr>
        <w:t>推荐指数：</w:t>
      </w:r>
      <w:bookmarkStart w:id="2" w:name="OLE_LINK11"/>
      <w:r>
        <w:rPr>
          <w:rFonts w:ascii="宋体" w:hAnsi="宋体"/>
          <w:szCs w:val="21"/>
        </w:rPr>
        <w:drawing>
          <wp:inline distT="0" distB="0" distL="0" distR="0">
            <wp:extent cx="114300" cy="2000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14300" cy="200025"/>
                    </a:xfrm>
                    <a:prstGeom prst="rect">
                      <a:avLst/>
                    </a:prstGeom>
                    <a:noFill/>
                    <a:ln>
                      <a:noFill/>
                    </a:ln>
                  </pic:spPr>
                </pic:pic>
              </a:graphicData>
            </a:graphic>
          </wp:inline>
        </w:drawing>
      </w:r>
      <w:r>
        <w:rPr>
          <w:rFonts w:ascii="宋体" w:hAnsi="宋体"/>
          <w:szCs w:val="21"/>
        </w:rPr>
        <w:drawing>
          <wp:inline distT="0" distB="0" distL="0" distR="0">
            <wp:extent cx="114300" cy="2000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14300" cy="200025"/>
                    </a:xfrm>
                    <a:prstGeom prst="rect">
                      <a:avLst/>
                    </a:prstGeom>
                    <a:noFill/>
                    <a:ln>
                      <a:noFill/>
                    </a:ln>
                  </pic:spPr>
                </pic:pic>
              </a:graphicData>
            </a:graphic>
          </wp:inline>
        </w:drawing>
      </w:r>
      <w:r>
        <w:rPr>
          <w:rFonts w:ascii="宋体" w:hAnsi="宋体"/>
          <w:szCs w:val="21"/>
        </w:rPr>
        <w:drawing>
          <wp:inline distT="0" distB="0" distL="0" distR="0">
            <wp:extent cx="114300" cy="2000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14300" cy="200025"/>
                    </a:xfrm>
                    <a:prstGeom prst="rect">
                      <a:avLst/>
                    </a:prstGeom>
                    <a:noFill/>
                    <a:ln>
                      <a:noFill/>
                    </a:ln>
                  </pic:spPr>
                </pic:pic>
              </a:graphicData>
            </a:graphic>
          </wp:inline>
        </w:drawing>
      </w:r>
      <w:r>
        <w:rPr>
          <w:rFonts w:ascii="宋体" w:hAnsi="宋体"/>
          <w:szCs w:val="21"/>
        </w:rPr>
        <w:drawing>
          <wp:inline distT="0" distB="0" distL="0" distR="0">
            <wp:extent cx="114300" cy="2000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14300" cy="200025"/>
                    </a:xfrm>
                    <a:prstGeom prst="rect">
                      <a:avLst/>
                    </a:prstGeom>
                    <a:noFill/>
                    <a:ln>
                      <a:noFill/>
                    </a:ln>
                  </pic:spPr>
                </pic:pic>
              </a:graphicData>
            </a:graphic>
          </wp:inline>
        </w:drawing>
      </w:r>
      <w:bookmarkEnd w:id="2"/>
      <w:r>
        <w:rPr>
          <w:rFonts w:ascii="宋体" w:hAnsi="宋体"/>
          <w:szCs w:val="21"/>
        </w:rPr>
        <w:drawing>
          <wp:inline distT="0" distB="0" distL="0" distR="0">
            <wp:extent cx="114300" cy="2000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14300" cy="200025"/>
                    </a:xfrm>
                    <a:prstGeom prst="rect">
                      <a:avLst/>
                    </a:prstGeom>
                    <a:noFill/>
                    <a:ln>
                      <a:noFill/>
                    </a:ln>
                  </pic:spPr>
                </pic:pic>
              </a:graphicData>
            </a:graphic>
          </wp:inline>
        </w:drawing>
      </w:r>
    </w:p>
    <w:bookmarkEnd w:id="0"/>
    <w:p>
      <w:pPr>
        <w:numPr>
          <w:ilvl w:val="0"/>
          <w:numId w:val="1"/>
        </w:numPr>
        <w:spacing w:before="312" w:beforeLines="100" w:after="156" w:afterLines="50"/>
        <w:ind w:left="357" w:hanging="357"/>
        <w:jc w:val="left"/>
        <w:rPr>
          <w:rFonts w:ascii="宋体" w:hAnsi="宋体" w:cs="Arial"/>
          <w:b/>
          <w:color w:val="000000"/>
          <w:sz w:val="28"/>
          <w:szCs w:val="28"/>
        </w:rPr>
      </w:pPr>
      <w:r>
        <w:rPr>
          <w:rFonts w:hint="eastAsia" w:ascii="宋体" w:hAnsi="宋体" w:cs="Arial"/>
          <w:b/>
          <w:color w:val="000000"/>
          <w:sz w:val="28"/>
          <w:szCs w:val="28"/>
        </w:rPr>
        <w:t>编辑推荐------------------------------------------------</w:t>
      </w:r>
    </w:p>
    <w:p>
      <w:pPr>
        <w:numPr>
          <w:ilvl w:val="0"/>
          <w:numId w:val="2"/>
        </w:numPr>
        <w:spacing w:line="360" w:lineRule="auto"/>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《华尔街日报》“假日甄选礼品书”，耶鲁大学独家授权中文版！</w:t>
      </w:r>
    </w:p>
    <w:p>
      <w:pPr>
        <w:numPr>
          <w:ilvl w:val="0"/>
          <w:numId w:val="2"/>
        </w:numPr>
        <w:spacing w:line="360" w:lineRule="auto"/>
        <w:rPr>
          <w:rFonts w:hint="eastAsia" w:ascii="黑体" w:hAnsi="黑体" w:eastAsia="黑体" w:cs="黑体"/>
          <w:color w:val="000000"/>
          <w:kern w:val="0"/>
          <w:sz w:val="21"/>
          <w:szCs w:val="21"/>
          <w:lang w:val="en-US" w:eastAsia="zh-CN"/>
        </w:rPr>
      </w:pPr>
      <w:r>
        <w:rPr>
          <w:rFonts w:hint="eastAsia" w:ascii="黑体" w:hAnsi="黑体" w:eastAsia="黑体" w:cs="黑体"/>
          <w:color w:val="000000"/>
          <w:kern w:val="0"/>
          <w:sz w:val="21"/>
          <w:szCs w:val="21"/>
          <w:lang w:val="en-US" w:eastAsia="zh-CN"/>
        </w:rPr>
        <w:t>颜值内涵兼具，一书领略耶鲁牛津两大名校的智识学养！</w:t>
      </w:r>
    </w:p>
    <w:p>
      <w:pPr>
        <w:numPr>
          <w:ilvl w:val="0"/>
          <w:numId w:val="2"/>
        </w:numPr>
        <w:spacing w:line="360" w:lineRule="auto"/>
        <w:rPr>
          <w:b/>
          <w:color w:val="000000"/>
          <w:szCs w:val="21"/>
        </w:rPr>
      </w:pPr>
      <w:r>
        <w:rPr>
          <w:rFonts w:hint="eastAsia" w:ascii="黑体" w:hAnsi="黑体" w:eastAsia="黑体" w:cs="Helvetica"/>
          <w:color w:val="000000"/>
          <w:kern w:val="0"/>
          <w:sz w:val="21"/>
          <w:szCs w:val="21"/>
        </w:rPr>
        <w:t>顶尖学者与一流画家的跨界合作，耶鲁教授与牛津院士双剑合璧！</w:t>
      </w:r>
    </w:p>
    <w:p>
      <w:pPr>
        <w:numPr>
          <w:ilvl w:val="0"/>
          <w:numId w:val="1"/>
        </w:numPr>
        <w:spacing w:before="156" w:beforeLines="50" w:after="156" w:afterLines="50"/>
        <w:ind w:left="357" w:hanging="357"/>
        <w:rPr>
          <w:color w:val="999999"/>
          <w:sz w:val="18"/>
          <w:szCs w:val="18"/>
        </w:rPr>
      </w:pPr>
      <w:r>
        <w:rPr>
          <w:rFonts w:hint="eastAsia" w:ascii="宋体" w:hAnsi="宋体" w:cs="Arial"/>
          <w:b/>
          <w:color w:val="000000"/>
          <w:sz w:val="28"/>
          <w:szCs w:val="28"/>
        </w:rPr>
        <w:t>作者简介------------------------------------------------</w:t>
      </w:r>
    </w:p>
    <w:p>
      <w:pPr>
        <w:spacing w:line="360" w:lineRule="auto"/>
        <w:ind w:firstLine="420" w:firstLineChars="200"/>
        <w:rPr>
          <w:rFonts w:hint="eastAsia" w:ascii="黑体" w:hAnsi="黑体" w:eastAsia="黑体" w:cs="Helvetica"/>
          <w:color w:val="000000"/>
          <w:kern w:val="0"/>
          <w:sz w:val="21"/>
          <w:szCs w:val="21"/>
          <w:lang w:val="en-US" w:eastAsia="zh-CN"/>
        </w:rPr>
      </w:pPr>
      <w:r>
        <w:rPr>
          <w:rFonts w:hint="eastAsia" w:ascii="黑体" w:hAnsi="黑体" w:eastAsia="黑体" w:cs="Helvetica"/>
          <w:color w:val="000000"/>
          <w:kern w:val="0"/>
          <w:sz w:val="21"/>
          <w:szCs w:val="21"/>
          <w:lang w:val="en-US" w:eastAsia="zh-CN"/>
        </w:rPr>
        <w:t xml:space="preserve">戴维·卡斯坦 | David Scott Kastan </w:t>
      </w:r>
    </w:p>
    <w:p>
      <w:pPr>
        <w:spacing w:line="360" w:lineRule="auto"/>
        <w:ind w:firstLine="420" w:firstLineChars="200"/>
        <w:rPr>
          <w:rFonts w:hint="eastAsia" w:ascii="黑体" w:hAnsi="黑体" w:eastAsia="黑体" w:cs="Helvetica"/>
          <w:color w:val="000000"/>
          <w:kern w:val="0"/>
          <w:sz w:val="21"/>
          <w:szCs w:val="21"/>
          <w:lang w:val="en-US" w:eastAsia="zh-CN"/>
        </w:rPr>
      </w:pPr>
      <w:r>
        <w:rPr>
          <w:rFonts w:hint="eastAsia" w:ascii="黑体" w:hAnsi="黑体" w:eastAsia="黑体" w:cs="Helvetica"/>
          <w:color w:val="000000"/>
          <w:kern w:val="0"/>
          <w:sz w:val="21"/>
          <w:szCs w:val="21"/>
          <w:lang w:val="en-US" w:eastAsia="zh-CN"/>
        </w:rPr>
        <w:t>当代首屈一指的莎士比亚专家，声誉卓著的文学与文化研究者，耶鲁大学George M. Bodman英文讲席教授，《牛津英国文学百科全书》主编，首位担任阿登版莎士比亚系列（Arden Shakespeare）联合主编的美国学者。</w:t>
      </w:r>
    </w:p>
    <w:p>
      <w:pPr>
        <w:spacing w:line="360" w:lineRule="auto"/>
        <w:ind w:firstLine="420" w:firstLineChars="200"/>
        <w:rPr>
          <w:rFonts w:hint="eastAsia" w:ascii="黑体" w:hAnsi="黑体" w:eastAsia="黑体" w:cs="Helvetica"/>
          <w:color w:val="000000"/>
          <w:kern w:val="0"/>
          <w:sz w:val="21"/>
          <w:szCs w:val="21"/>
          <w:lang w:val="en-US" w:eastAsia="zh-CN"/>
        </w:rPr>
      </w:pPr>
    </w:p>
    <w:p>
      <w:pPr>
        <w:spacing w:line="360" w:lineRule="auto"/>
        <w:ind w:firstLine="420" w:firstLineChars="200"/>
        <w:rPr>
          <w:rFonts w:hint="eastAsia" w:ascii="黑体" w:hAnsi="黑体" w:eastAsia="黑体" w:cs="Helvetica"/>
          <w:color w:val="000000"/>
          <w:kern w:val="0"/>
          <w:sz w:val="21"/>
          <w:szCs w:val="21"/>
          <w:lang w:val="en-US" w:eastAsia="zh-CN"/>
        </w:rPr>
      </w:pPr>
      <w:r>
        <w:rPr>
          <w:rFonts w:hint="eastAsia" w:ascii="黑体" w:hAnsi="黑体" w:eastAsia="黑体" w:cs="Helvetica"/>
          <w:color w:val="000000"/>
          <w:kern w:val="0"/>
          <w:sz w:val="21"/>
          <w:szCs w:val="21"/>
          <w:lang w:val="en-US" w:eastAsia="zh-CN"/>
        </w:rPr>
        <w:t xml:space="preserve">斯蒂芬·法辛 | Stephen Farthing </w:t>
      </w:r>
    </w:p>
    <w:p>
      <w:pPr>
        <w:spacing w:line="360" w:lineRule="auto"/>
        <w:ind w:firstLine="420" w:firstLineChars="200"/>
        <w:rPr>
          <w:rFonts w:hint="eastAsia" w:ascii="黑体" w:hAnsi="黑体" w:eastAsia="黑体" w:cs="Helvetica"/>
          <w:color w:val="000000"/>
          <w:kern w:val="0"/>
          <w:sz w:val="21"/>
          <w:szCs w:val="21"/>
          <w:lang w:val="en-US" w:eastAsia="zh-CN"/>
        </w:rPr>
      </w:pPr>
      <w:r>
        <w:rPr>
          <w:rFonts w:hint="eastAsia" w:ascii="黑体" w:hAnsi="黑体" w:eastAsia="黑体" w:cs="Helvetica"/>
          <w:color w:val="000000"/>
          <w:kern w:val="0"/>
          <w:sz w:val="21"/>
          <w:szCs w:val="21"/>
          <w:lang w:val="en-US" w:eastAsia="zh-CN"/>
        </w:rPr>
        <w:t>英国当代著名画家，皇家艺术院（RA）会员，牛津大学圣埃德蒙学堂荣休院士，曾任教于牛津大学罗斯金艺术学院（1990年至2000年）、伦敦艺术大学（2004年至2017年，执掌Rootstein Hopkins绘画研究讲席）。</w:t>
      </w:r>
    </w:p>
    <w:p>
      <w:pPr>
        <w:spacing w:line="240" w:lineRule="auto"/>
        <w:rPr>
          <w:rFonts w:hint="eastAsia" w:ascii="黑体" w:hAnsi="黑体" w:eastAsia="黑体" w:cs="Helvetica"/>
          <w:color w:val="000000"/>
          <w:kern w:val="0"/>
          <w:sz w:val="21"/>
          <w:szCs w:val="21"/>
          <w:lang w:val="en-US" w:eastAsia="zh-CN"/>
        </w:rPr>
      </w:pPr>
    </w:p>
    <w:p>
      <w:pPr>
        <w:numPr>
          <w:ilvl w:val="0"/>
          <w:numId w:val="1"/>
        </w:numPr>
        <w:spacing w:before="156" w:beforeLines="50" w:after="156" w:afterLines="50"/>
        <w:ind w:left="357" w:hanging="357"/>
        <w:rPr>
          <w:rFonts w:hint="eastAsia" w:asciiTheme="minorEastAsia" w:hAnsiTheme="minorEastAsia" w:eastAsiaTheme="minorEastAsia" w:cstheme="minorEastAsia"/>
          <w:color w:val="000000"/>
          <w:kern w:val="0"/>
          <w:sz w:val="21"/>
          <w:szCs w:val="21"/>
          <w:lang w:val="en-US" w:eastAsia="zh-CN"/>
        </w:rPr>
      </w:pPr>
      <w:r>
        <w:rPr>
          <w:rFonts w:hint="eastAsia" w:ascii="宋体" w:hAnsi="宋体" w:cs="Arial"/>
          <w:b/>
          <w:color w:val="000000"/>
          <w:sz w:val="28"/>
          <w:szCs w:val="28"/>
          <w:lang w:eastAsia="zh-CN"/>
        </w:rPr>
        <w:t>名家推荐</w:t>
      </w:r>
      <w:r>
        <w:rPr>
          <w:rFonts w:hint="eastAsia" w:ascii="宋体" w:hAnsi="宋体" w:cs="Arial"/>
          <w:b/>
          <w:color w:val="000000"/>
          <w:sz w:val="28"/>
          <w:szCs w:val="28"/>
        </w:rPr>
        <w:t>------------------------------------------------</w:t>
      </w:r>
    </w:p>
    <w:p>
      <w:pPr>
        <w:numPr>
          <w:numId w:val="0"/>
        </w:numPr>
        <w:spacing w:before="156" w:beforeLines="50" w:after="156" w:afterLines="50"/>
        <w:ind w:leftChars="0"/>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毫不夸张地说，本书是最好的文化评论之一，它足以改变我们看待世界的方式。</w:t>
      </w:r>
    </w:p>
    <w:p>
      <w:pPr>
        <w:spacing w:line="360" w:lineRule="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詹姆斯·夏皮罗（James Shapiro）,哥伦比亚大学教授</w:t>
      </w:r>
    </w:p>
    <w:p>
      <w:pPr>
        <w:spacing w:line="360" w:lineRule="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 </w:t>
      </w:r>
    </w:p>
    <w:p>
      <w:pPr>
        <w:spacing w:line="360" w:lineRule="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xml:space="preserve">本书让我们大开眼界，引领我们进入色彩的幻境……这是一部精彩好读的作品，内容富含洞见，行文酣畅淋漓。 </w:t>
      </w:r>
    </w:p>
    <w:p>
      <w:pPr>
        <w:spacing w:line="360" w:lineRule="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杰伊·帕里尼(Jay Parini) ,明德学院教授</w:t>
      </w:r>
    </w:p>
    <w:p>
      <w:pPr>
        <w:spacing w:line="360" w:lineRule="auto"/>
        <w:rPr>
          <w:rFonts w:hint="eastAsia" w:asciiTheme="minorEastAsia" w:hAnsiTheme="minorEastAsia" w:eastAsiaTheme="minorEastAsia" w:cstheme="minorEastAsia"/>
          <w:color w:val="000000"/>
          <w:kern w:val="0"/>
          <w:sz w:val="21"/>
          <w:szCs w:val="21"/>
          <w:lang w:val="en-US" w:eastAsia="zh-CN"/>
        </w:rPr>
      </w:pPr>
    </w:p>
    <w:p>
      <w:pPr>
        <w:spacing w:line="360" w:lineRule="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本书是对我们称之为颜色的转瞬即逝之现象微妙而富有想象力的洞察……堪称一项明智而迷人的研究。</w:t>
      </w:r>
    </w:p>
    <w:p>
      <w:pPr>
        <w:spacing w:line="360" w:lineRule="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科林·休布伦(Colin Thubron),英国皇家文学学会主席（2009年至2017年）</w:t>
      </w:r>
    </w:p>
    <w:p>
      <w:pPr>
        <w:spacing w:line="360" w:lineRule="auto"/>
        <w:rPr>
          <w:rFonts w:hint="eastAsia" w:asciiTheme="minorEastAsia" w:hAnsiTheme="minorEastAsia" w:eastAsiaTheme="minorEastAsia" w:cstheme="minorEastAsia"/>
          <w:color w:val="000000"/>
          <w:kern w:val="0"/>
          <w:sz w:val="21"/>
          <w:szCs w:val="21"/>
          <w:lang w:val="en-US" w:eastAsia="zh-CN"/>
        </w:rPr>
      </w:pPr>
    </w:p>
    <w:p>
      <w:pPr>
        <w:spacing w:line="360" w:lineRule="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这部色彩诗学导论生动而博学，将艺术史上的逸闻轶事与文化和文学研究结合起来，说明了一个基本真理：色彩既是相互的，也是主观的。这部高雅之作趣味十足，轻而易举地加深了我们与视觉世界的接触。</w:t>
      </w:r>
    </w:p>
    <w:p>
      <w:pPr>
        <w:spacing w:line="360" w:lineRule="auto"/>
        <w:rPr>
          <w:rFonts w:hint="eastAsia" w:ascii="黑体" w:hAnsi="黑体" w:eastAsia="黑体" w:cs="Helvetic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 大卫·萨利（David Salle），美国当代画家，新表现主义大师</w:t>
      </w:r>
    </w:p>
    <w:p>
      <w:pPr>
        <w:numPr>
          <w:ilvl w:val="0"/>
          <w:numId w:val="1"/>
        </w:numPr>
        <w:spacing w:before="312" w:beforeLines="100" w:after="156" w:afterLines="50" w:line="480" w:lineRule="auto"/>
        <w:ind w:left="357" w:hanging="357"/>
        <w:rPr>
          <w:color w:val="999999"/>
          <w:sz w:val="18"/>
          <w:szCs w:val="18"/>
        </w:rPr>
      </w:pPr>
      <w:r>
        <w:rPr>
          <w:rFonts w:hint="eastAsia" w:ascii="宋体" w:hAnsi="宋体" w:cs="Arial"/>
          <w:b/>
          <w:color w:val="000000"/>
          <w:sz w:val="28"/>
          <w:szCs w:val="28"/>
        </w:rPr>
        <w:t>内容简介------------------------------------------------</w:t>
      </w:r>
    </w:p>
    <w:p>
      <w:pPr>
        <w:pStyle w:val="17"/>
        <w:keepNext w:val="0"/>
        <w:keepLines w:val="0"/>
        <w:widowControl/>
        <w:suppressLineNumbers w:val="0"/>
        <w:shd w:val="clear" w:fill="FFFFFF"/>
        <w:wordWrap/>
        <w:spacing w:before="0" w:beforeAutospacing="0" w:after="0" w:afterAutospacing="0" w:line="360" w:lineRule="auto"/>
        <w:ind w:left="0" w:right="0" w:firstLine="420"/>
        <w:rPr>
          <w:rFonts w:hint="eastAsia" w:ascii="Helvetica" w:hAnsi="Helvetica"/>
          <w:color w:val="111111"/>
          <w:sz w:val="18"/>
          <w:szCs w:val="18"/>
          <w:shd w:val="clear" w:color="auto" w:fill="FFFFFF"/>
          <w:lang w:val="en-US" w:eastAsia="zh-CN"/>
        </w:rPr>
      </w:pPr>
      <w:r>
        <w:rPr>
          <w:rFonts w:hint="eastAsia" w:ascii="Helvetica" w:hAnsi="Helvetica"/>
          <w:color w:val="111111"/>
          <w:sz w:val="18"/>
          <w:szCs w:val="18"/>
          <w:shd w:val="clear" w:color="auto" w:fill="FFFFFF"/>
          <w:lang w:val="en-US" w:eastAsia="zh-CN"/>
        </w:rPr>
        <w:t>我们生活在色彩之中。我们所处的世界丰富多彩，色彩彰显了我们的心理特征和社会性。我们无法逃避色彩，却又对色彩知之甚少。本书作者戴维·卡斯坦和斯蒂芬·法辛提供了一种充满想象力的崭新阐释，帮助我们认识色彩这一异常精彩却又不易理解的日常经验。</w:t>
      </w:r>
    </w:p>
    <w:p>
      <w:pPr>
        <w:pStyle w:val="17"/>
        <w:keepNext w:val="0"/>
        <w:keepLines w:val="0"/>
        <w:widowControl/>
        <w:suppressLineNumbers w:val="0"/>
        <w:shd w:val="clear" w:fill="FFFFFF"/>
        <w:wordWrap/>
        <w:spacing w:before="0" w:beforeAutospacing="0" w:after="0" w:afterAutospacing="0" w:line="360" w:lineRule="auto"/>
        <w:ind w:left="0" w:right="0" w:firstLine="420"/>
        <w:rPr>
          <w:rFonts w:hint="eastAsia" w:ascii="Helvetica" w:hAnsi="Helvetica"/>
          <w:color w:val="111111"/>
          <w:sz w:val="18"/>
          <w:szCs w:val="18"/>
          <w:shd w:val="clear" w:color="auto" w:fill="FFFFFF"/>
          <w:lang w:val="en-US" w:eastAsia="zh-CN"/>
        </w:rPr>
      </w:pPr>
      <w:r>
        <w:rPr>
          <w:rFonts w:hint="eastAsia" w:ascii="Helvetica" w:hAnsi="Helvetica"/>
          <w:color w:val="111111"/>
          <w:sz w:val="18"/>
          <w:szCs w:val="18"/>
          <w:shd w:val="clear" w:color="auto" w:fill="FFFFFF"/>
          <w:lang w:val="en-US" w:eastAsia="zh-CN"/>
        </w:rPr>
        <w:t>卡斯坦是学者，法辛是画家，两人从文学、历史、文化、人类学、哲学、艺术史、政治和科学等不同视角观察了颜色。本书共十章，内容广泛，行文生动，每一章集中讨论一种颜色。每种颜色都是一个视角，展现出颜色在我们生活中存在和发挥其重要性的各种非凡方式。</w:t>
      </w:r>
    </w:p>
    <w:p>
      <w:pPr>
        <w:spacing w:before="156" w:beforeLines="50"/>
        <w:rPr>
          <w:rFonts w:hint="eastAsia" w:cs="Arial" w:asciiTheme="minorEastAsia" w:hAnsiTheme="minorEastAsia" w:eastAsiaTheme="minorEastAsia"/>
          <w:color w:val="000000"/>
          <w:sz w:val="18"/>
          <w:szCs w:val="18"/>
        </w:rPr>
      </w:pPr>
    </w:p>
    <w:p>
      <w:pPr>
        <w:spacing w:before="156" w:beforeLines="50"/>
        <w:rPr>
          <w:rFonts w:hint="eastAsia" w:cs="Arial" w:asciiTheme="minorEastAsia" w:hAnsiTheme="minorEastAsia" w:eastAsiaTheme="minorEastAsia"/>
          <w:color w:val="000000"/>
          <w:sz w:val="18"/>
          <w:szCs w:val="18"/>
        </w:rPr>
      </w:pPr>
    </w:p>
    <w:p>
      <w:pPr>
        <w:spacing w:line="360" w:lineRule="auto"/>
        <w:jc w:val="both"/>
        <w:rPr>
          <w:rFonts w:hint="eastAsia" w:ascii="宋体" w:hAnsi="宋体"/>
          <w:sz w:val="21"/>
          <w:szCs w:val="21"/>
          <w:lang w:eastAsia="zh-CN"/>
        </w:rPr>
      </w:pPr>
      <w:r>
        <w:rPr>
          <w:rFonts w:hint="eastAsia" w:ascii="宋体" w:hAnsi="宋体" w:cs="Arial"/>
          <w:b/>
          <w:color w:val="000000"/>
          <w:sz w:val="28"/>
          <w:szCs w:val="28"/>
          <w:lang w:eastAsia="zh-CN"/>
        </w:rPr>
        <w:t>书</w:t>
      </w:r>
      <w:r>
        <w:rPr>
          <w:rFonts w:hint="eastAsia" w:ascii="宋体" w:hAnsi="宋体" w:cs="Arial"/>
          <w:b/>
          <w:color w:val="000000"/>
          <w:sz w:val="28"/>
          <w:szCs w:val="28"/>
          <w:lang w:val="en-US" w:eastAsia="zh-CN"/>
        </w:rPr>
        <w:t xml:space="preserve"> </w:t>
      </w:r>
      <w:r>
        <w:rPr>
          <w:rFonts w:hint="eastAsia" w:ascii="宋体" w:hAnsi="宋体" w:cs="Arial"/>
          <w:b/>
          <w:color w:val="000000"/>
          <w:sz w:val="28"/>
          <w:szCs w:val="28"/>
          <w:lang w:eastAsia="zh-CN"/>
        </w:rPr>
        <w:t>摘</w:t>
      </w:r>
    </w:p>
    <w:p>
      <w:pPr>
        <w:jc w:val="both"/>
        <w:rPr>
          <w:rFonts w:hint="eastAsia" w:ascii="黑体" w:hAnsi="黑体" w:eastAsia="黑体" w:cs="黑体"/>
          <w:sz w:val="21"/>
          <w:szCs w:val="21"/>
          <w:lang w:val="en-US" w:eastAsia="zh-CN"/>
        </w:rPr>
      </w:pPr>
    </w:p>
    <w:p>
      <w:pPr>
        <w:spacing w:line="360" w:lineRule="auto"/>
        <w:jc w:val="center"/>
        <w:rPr>
          <w:rFonts w:hint="eastAsia" w:asciiTheme="minorHAnsi" w:hAnsiTheme="minorHAnsi" w:eastAsiaTheme="minorEastAsia" w:cstheme="minorBidi"/>
          <w:b/>
          <w:sz w:val="22"/>
          <w:szCs w:val="22"/>
        </w:rPr>
      </w:pPr>
      <w:r>
        <w:rPr>
          <w:rFonts w:hint="eastAsia" w:asciiTheme="minorHAnsi" w:hAnsiTheme="minorHAnsi" w:eastAsiaTheme="minorEastAsia" w:cstheme="minorBidi"/>
          <w:b/>
          <w:sz w:val="24"/>
          <w:szCs w:val="24"/>
        </w:rPr>
        <w:t>解析“彩”虹</w:t>
      </w:r>
    </w:p>
    <w:p>
      <w:pPr>
        <w:spacing w:line="360" w:lineRule="auto"/>
        <w:ind w:firstLine="420"/>
        <w:rPr>
          <w:rFonts w:hint="eastAsia" w:asciiTheme="minorHAnsi" w:hAnsiTheme="minorHAnsi" w:eastAsiaTheme="minorEastAsia" w:cstheme="minorBidi"/>
          <w:sz w:val="22"/>
          <w:szCs w:val="22"/>
        </w:rPr>
      </w:pPr>
      <w:r>
        <w:rPr>
          <w:rFonts w:hint="eastAsia" w:asciiTheme="minorHAnsi" w:hAnsiTheme="minorHAnsi" w:eastAsiaTheme="minorEastAsia" w:cstheme="minorBidi"/>
          <w:sz w:val="22"/>
          <w:szCs w:val="22"/>
        </w:rPr>
        <w:t>即便彩虹之“彩”也是如此。</w:t>
      </w:r>
      <w:r>
        <w:rPr>
          <w:rFonts w:hint="eastAsia" w:asciiTheme="minorHAnsi" w:hAnsiTheme="minorHAnsi" w:eastAsiaTheme="minorEastAsia" w:cstheme="minorBidi"/>
          <w:sz w:val="22"/>
          <w:szCs w:val="22"/>
          <w:lang w:val="en-US" w:eastAsia="zh-CN"/>
        </w:rPr>
        <w:t>这道</w:t>
      </w:r>
      <w:r>
        <w:rPr>
          <w:rFonts w:hint="eastAsia" w:asciiTheme="minorHAnsi" w:hAnsiTheme="minorHAnsi" w:eastAsiaTheme="minorEastAsia" w:cstheme="minorBidi"/>
          <w:sz w:val="22"/>
          <w:szCs w:val="22"/>
        </w:rPr>
        <w:t>拱形可见光谱</w:t>
      </w:r>
      <w:r>
        <w:rPr>
          <w:rFonts w:hint="eastAsia" w:asciiTheme="minorHAnsi" w:hAnsiTheme="minorHAnsi" w:eastAsiaTheme="minorEastAsia" w:cstheme="minorBidi"/>
          <w:sz w:val="22"/>
          <w:szCs w:val="22"/>
          <w:lang w:val="en-US" w:eastAsia="zh-CN"/>
        </w:rPr>
        <w:t>在空中从红到紫</w:t>
      </w:r>
      <w:r>
        <w:rPr>
          <w:rFonts w:hint="eastAsia" w:asciiTheme="minorHAnsi" w:hAnsiTheme="minorHAnsi" w:eastAsiaTheme="minorEastAsia" w:cstheme="minorBidi"/>
          <w:sz w:val="22"/>
          <w:szCs w:val="22"/>
        </w:rPr>
        <w:t>平滑渐变，完美地</w:t>
      </w:r>
      <w:r>
        <w:rPr>
          <w:rFonts w:hint="eastAsia" w:asciiTheme="minorHAnsi" w:hAnsiTheme="minorHAnsi" w:eastAsiaTheme="minorEastAsia" w:cstheme="minorBidi"/>
          <w:sz w:val="22"/>
          <w:szCs w:val="22"/>
          <w:lang w:val="en-US" w:eastAsia="zh-CN"/>
        </w:rPr>
        <w:t>呈现出何谓色彩</w:t>
      </w:r>
      <w:r>
        <w:rPr>
          <w:rFonts w:hint="eastAsia" w:asciiTheme="minorHAnsi" w:hAnsiTheme="minorHAnsi" w:eastAsiaTheme="minorEastAsia" w:cstheme="minorBidi"/>
          <w:sz w:val="22"/>
          <w:szCs w:val="22"/>
        </w:rPr>
        <w:t>。威廉·华兹华斯（William Wordsworth）</w:t>
      </w:r>
      <w:r>
        <w:rPr>
          <w:rFonts w:hint="eastAsia" w:asciiTheme="minorHAnsi" w:hAnsiTheme="minorHAnsi" w:eastAsiaTheme="minorEastAsia" w:cstheme="minorBidi"/>
          <w:sz w:val="22"/>
          <w:szCs w:val="22"/>
          <w:lang w:val="en-US" w:eastAsia="zh-CN"/>
        </w:rPr>
        <w:t>看到</w:t>
      </w:r>
      <w:r>
        <w:rPr>
          <w:rFonts w:hint="eastAsia" w:asciiTheme="minorHAnsi" w:hAnsiTheme="minorHAnsi" w:eastAsiaTheme="minorEastAsia" w:cstheme="minorBidi"/>
          <w:sz w:val="22"/>
          <w:szCs w:val="22"/>
        </w:rPr>
        <w:t>彩虹，写下了著名诗篇：“当天边彩虹映入眼帘，我心为之雀跃”（My heart leaps up when I behold A rainbow in the sky）这种欢喜，并非他一人独有。</w:t>
      </w:r>
    </w:p>
    <w:p>
      <w:pPr>
        <w:spacing w:line="360" w:lineRule="auto"/>
        <w:ind w:firstLine="420"/>
        <w:rPr>
          <w:rFonts w:hint="eastAsia" w:asciiTheme="minorHAnsi" w:hAnsiTheme="minorHAnsi" w:eastAsiaTheme="minorEastAsia" w:cstheme="minorBidi"/>
          <w:sz w:val="22"/>
          <w:szCs w:val="22"/>
        </w:rPr>
      </w:pPr>
      <w:r>
        <w:rPr>
          <w:rFonts w:hint="eastAsia" w:asciiTheme="minorHAnsi" w:hAnsiTheme="minorHAnsi" w:eastAsiaTheme="minorEastAsia" w:cstheme="minorBidi"/>
          <w:sz w:val="22"/>
          <w:szCs w:val="22"/>
        </w:rPr>
        <w:t>对于约翰</w:t>
      </w:r>
      <w:r>
        <w:rPr>
          <w:rFonts w:hint="eastAsia" w:ascii="仿宋" w:hAnsi="仿宋" w:eastAsia="仿宋" w:cstheme="minorBidi"/>
          <w:sz w:val="22"/>
          <w:szCs w:val="22"/>
        </w:rPr>
        <w:t>˙</w:t>
      </w:r>
      <w:r>
        <w:rPr>
          <w:rFonts w:hint="eastAsia" w:asciiTheme="minorHAnsi" w:hAnsiTheme="minorHAnsi" w:eastAsiaTheme="minorEastAsia" w:cstheme="minorBidi"/>
          <w:sz w:val="22"/>
          <w:szCs w:val="22"/>
        </w:rPr>
        <w:t>济慈</w:t>
      </w:r>
      <w:r>
        <w:rPr>
          <w:rFonts w:hint="eastAsia" w:asciiTheme="minorHAnsi" w:hAnsiTheme="minorHAnsi" w:eastAsiaTheme="minorEastAsia" w:cstheme="minorBidi"/>
          <w:sz w:val="22"/>
          <w:szCs w:val="22"/>
          <w:lang w:val="en-US" w:eastAsia="zh-CN"/>
        </w:rPr>
        <w:t>而言</w:t>
      </w:r>
      <w:r>
        <w:rPr>
          <w:rFonts w:hint="eastAsia" w:asciiTheme="minorHAnsi" w:hAnsiTheme="minorHAnsi" w:eastAsiaTheme="minorEastAsia" w:cstheme="minorBidi"/>
          <w:sz w:val="22"/>
          <w:szCs w:val="22"/>
        </w:rPr>
        <w:t>，彩虹所</w:t>
      </w:r>
      <w:r>
        <w:rPr>
          <w:rFonts w:hint="eastAsia" w:asciiTheme="minorHAnsi" w:hAnsiTheme="minorHAnsi" w:eastAsiaTheme="minorEastAsia" w:cstheme="minorBidi"/>
          <w:sz w:val="22"/>
          <w:szCs w:val="22"/>
          <w:lang w:val="en-US" w:eastAsia="zh-CN"/>
        </w:rPr>
        <w:t>触发</w:t>
      </w:r>
      <w:r>
        <w:rPr>
          <w:rFonts w:hint="eastAsia" w:asciiTheme="minorHAnsi" w:hAnsiTheme="minorHAnsi" w:eastAsiaTheme="minorEastAsia" w:cstheme="minorBidi"/>
          <w:sz w:val="22"/>
          <w:szCs w:val="22"/>
        </w:rPr>
        <w:t>的情感</w:t>
      </w:r>
      <w:r>
        <w:rPr>
          <w:rFonts w:hint="eastAsia" w:asciiTheme="minorHAnsi" w:hAnsiTheme="minorHAnsi" w:eastAsiaTheme="minorEastAsia" w:cstheme="minorBidi"/>
          <w:sz w:val="22"/>
          <w:szCs w:val="22"/>
          <w:lang w:val="en-US" w:eastAsia="zh-CN"/>
        </w:rPr>
        <w:t>则</w:t>
      </w:r>
      <w:r>
        <w:rPr>
          <w:rFonts w:hint="eastAsia" w:asciiTheme="minorHAnsi" w:hAnsiTheme="minorHAnsi" w:eastAsiaTheme="minorEastAsia" w:cstheme="minorBidi"/>
          <w:sz w:val="22"/>
          <w:szCs w:val="22"/>
        </w:rPr>
        <w:t>更加强烈。“天上有一条可畏的彩虹，”他在诗歌《拉米亚》（</w:t>
      </w:r>
      <w:r>
        <w:rPr>
          <w:rFonts w:hint="eastAsia" w:asciiTheme="minorHAnsi" w:hAnsiTheme="minorHAnsi" w:eastAsiaTheme="minorEastAsia" w:cstheme="minorBidi"/>
          <w:i/>
          <w:iCs/>
          <w:sz w:val="22"/>
          <w:szCs w:val="22"/>
        </w:rPr>
        <w:t>Lamia</w:t>
      </w:r>
      <w:r>
        <w:rPr>
          <w:rFonts w:hint="eastAsia" w:asciiTheme="minorHAnsi" w:hAnsiTheme="minorHAnsi" w:eastAsiaTheme="minorEastAsia" w:cstheme="minorBidi"/>
          <w:sz w:val="22"/>
          <w:szCs w:val="22"/>
        </w:rPr>
        <w:t>，意为“糟糕”）中写道。</w:t>
      </w:r>
      <w:r>
        <w:rPr>
          <w:rFonts w:hint="eastAsia" w:asciiTheme="minorHAnsi" w:hAnsiTheme="minorHAnsi" w:eastAsiaTheme="minorEastAsia" w:cstheme="minorBidi"/>
          <w:i/>
          <w:iCs/>
          <w:sz w:val="22"/>
          <w:szCs w:val="22"/>
        </w:rPr>
        <w:t>Lamia</w:t>
      </w:r>
      <w:r>
        <w:rPr>
          <w:rFonts w:hint="eastAsia" w:asciiTheme="minorHAnsi" w:hAnsiTheme="minorHAnsi" w:eastAsiaTheme="minorEastAsia" w:cstheme="minorBidi"/>
          <w:i w:val="0"/>
          <w:iCs w:val="0"/>
          <w:sz w:val="22"/>
          <w:szCs w:val="22"/>
          <w:lang w:val="en-US" w:eastAsia="zh-CN"/>
        </w:rPr>
        <w:t>并非</w:t>
      </w:r>
      <w:r>
        <w:rPr>
          <w:rFonts w:hint="eastAsia" w:asciiTheme="minorHAnsi" w:hAnsiTheme="minorHAnsi" w:eastAsiaTheme="minorEastAsia" w:cstheme="minorBidi"/>
          <w:sz w:val="22"/>
          <w:szCs w:val="22"/>
        </w:rPr>
        <w:t>我们现在使用的贬义，而</w:t>
      </w:r>
      <w:r>
        <w:rPr>
          <w:rFonts w:hint="eastAsia" w:asciiTheme="minorHAnsi" w:hAnsiTheme="minorHAnsi" w:eastAsiaTheme="minorEastAsia" w:cstheme="minorBidi"/>
          <w:sz w:val="22"/>
          <w:szCs w:val="22"/>
          <w:lang w:val="en-US" w:eastAsia="zh-CN"/>
        </w:rPr>
        <w:t>取</w:t>
      </w:r>
      <w:r>
        <w:rPr>
          <w:rFonts w:hint="eastAsia" w:asciiTheme="minorHAnsi" w:hAnsiTheme="minorHAnsi" w:eastAsiaTheme="minorEastAsia" w:cstheme="minorBidi"/>
          <w:sz w:val="22"/>
          <w:szCs w:val="22"/>
        </w:rPr>
        <w:t>其原始含义，即“令人敬畏的”。济慈担心自然科学</w:t>
      </w:r>
      <w:r>
        <w:rPr>
          <w:rFonts w:hint="eastAsia" w:asciiTheme="minorHAnsi" w:hAnsiTheme="minorHAnsi" w:eastAsiaTheme="minorEastAsia" w:cstheme="minorBidi"/>
          <w:sz w:val="22"/>
          <w:szCs w:val="22"/>
          <w:lang w:val="en-US" w:eastAsia="zh-CN"/>
        </w:rPr>
        <w:t>企图</w:t>
      </w:r>
      <w:r>
        <w:rPr>
          <w:rFonts w:hint="eastAsia" w:asciiTheme="minorHAnsi" w:hAnsiTheme="minorHAnsi" w:eastAsiaTheme="minorEastAsia" w:cstheme="minorBidi"/>
          <w:sz w:val="22"/>
          <w:szCs w:val="22"/>
        </w:rPr>
        <w:t>“解析彩虹”</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rPr>
        <w:t>会</w:t>
      </w:r>
      <w:r>
        <w:rPr>
          <w:rFonts w:hint="eastAsia" w:asciiTheme="minorHAnsi" w:hAnsiTheme="minorHAnsi" w:eastAsiaTheme="minorEastAsia" w:cstheme="minorBidi"/>
          <w:sz w:val="22"/>
          <w:szCs w:val="22"/>
          <w:lang w:val="en-US" w:eastAsia="zh-CN"/>
        </w:rPr>
        <w:t>将</w:t>
      </w:r>
      <w:r>
        <w:rPr>
          <w:rFonts w:hint="eastAsia" w:asciiTheme="minorHAnsi" w:hAnsiTheme="minorHAnsi" w:eastAsiaTheme="minorEastAsia" w:cstheme="minorBidi"/>
          <w:sz w:val="22"/>
          <w:szCs w:val="22"/>
        </w:rPr>
        <w:t>彩虹简化</w:t>
      </w:r>
      <w:r>
        <w:rPr>
          <w:rFonts w:hint="eastAsia" w:asciiTheme="minorHAnsi" w:hAnsiTheme="minorHAnsi" w:eastAsiaTheme="minorEastAsia" w:cstheme="minorBidi"/>
          <w:sz w:val="22"/>
          <w:szCs w:val="22"/>
          <w:lang w:val="en-US" w:eastAsia="zh-CN"/>
        </w:rPr>
        <w:t>为</w:t>
      </w:r>
      <w:r>
        <w:rPr>
          <w:rFonts w:hint="eastAsia" w:asciiTheme="minorHAnsi" w:hAnsiTheme="minorHAnsi" w:eastAsiaTheme="minorEastAsia" w:cstheme="minorBidi"/>
          <w:sz w:val="22"/>
          <w:szCs w:val="22"/>
        </w:rPr>
        <w:t>“常见事物的沉闷目录”中的</w:t>
      </w:r>
      <w:r>
        <w:rPr>
          <w:rFonts w:hint="eastAsia" w:asciiTheme="minorHAnsi" w:hAnsiTheme="minorHAnsi" w:eastAsiaTheme="minorEastAsia" w:cstheme="minorBidi"/>
          <w:sz w:val="22"/>
          <w:szCs w:val="22"/>
          <w:lang w:val="en-US" w:eastAsia="zh-CN"/>
        </w:rPr>
        <w:t>一个</w:t>
      </w:r>
      <w:r>
        <w:rPr>
          <w:rFonts w:hint="eastAsia" w:asciiTheme="minorHAnsi" w:hAnsiTheme="minorHAnsi" w:eastAsiaTheme="minorEastAsia" w:cstheme="minorBidi"/>
          <w:sz w:val="22"/>
          <w:szCs w:val="22"/>
        </w:rPr>
        <w:t>条目。理解会</w:t>
      </w:r>
      <w:r>
        <w:rPr>
          <w:rFonts w:hint="eastAsia" w:asciiTheme="minorHAnsi" w:hAnsiTheme="minorHAnsi" w:eastAsiaTheme="minorEastAsia" w:cstheme="minorBidi"/>
          <w:sz w:val="22"/>
          <w:szCs w:val="22"/>
          <w:lang w:val="en-US" w:eastAsia="zh-CN"/>
        </w:rPr>
        <w:t>祛除</w:t>
      </w:r>
      <w:r>
        <w:rPr>
          <w:rFonts w:hint="eastAsia" w:asciiTheme="minorHAnsi" w:hAnsiTheme="minorHAnsi" w:eastAsiaTheme="minorEastAsia" w:cstheme="minorBidi"/>
          <w:sz w:val="22"/>
          <w:szCs w:val="22"/>
        </w:rPr>
        <w:t>敬畏。1817年末，英国画家本杰明·海顿</w:t>
      </w:r>
      <w:r>
        <w:rPr>
          <w:rFonts w:hint="eastAsia" w:asciiTheme="minorHAnsi" w:hAnsiTheme="minorHAnsi" w:eastAsiaTheme="minorEastAsia" w:cstheme="minorBidi"/>
          <w:sz w:val="22"/>
          <w:szCs w:val="22"/>
          <w:lang w:val="en-US" w:eastAsia="zh-CN"/>
        </w:rPr>
        <w:t>在他的</w:t>
      </w:r>
      <w:r>
        <w:rPr>
          <w:rFonts w:hint="eastAsia" w:asciiTheme="minorHAnsi" w:hAnsiTheme="minorHAnsi" w:eastAsiaTheme="minorEastAsia" w:cstheme="minorBidi"/>
          <w:sz w:val="22"/>
          <w:szCs w:val="22"/>
        </w:rPr>
        <w:t>伦敦工作室举办</w:t>
      </w:r>
      <w:r>
        <w:rPr>
          <w:rFonts w:hint="eastAsia" w:asciiTheme="minorHAnsi" w:hAnsiTheme="minorHAnsi" w:eastAsiaTheme="minorEastAsia" w:cstheme="minorBidi"/>
          <w:sz w:val="22"/>
          <w:szCs w:val="22"/>
          <w:lang w:val="en-US" w:eastAsia="zh-CN"/>
        </w:rPr>
        <w:t>了一</w:t>
      </w:r>
      <w:r>
        <w:rPr>
          <w:rFonts w:hint="eastAsia" w:asciiTheme="minorHAnsi" w:hAnsiTheme="minorHAnsi" w:eastAsiaTheme="minorEastAsia" w:cstheme="minorBidi"/>
          <w:sz w:val="22"/>
          <w:szCs w:val="22"/>
        </w:rPr>
        <w:t>场臭名昭著的晚宴，</w:t>
      </w:r>
      <w:r>
        <w:rPr>
          <w:rFonts w:hint="eastAsia" w:asciiTheme="minorHAnsi" w:hAnsiTheme="minorHAnsi" w:eastAsiaTheme="minorEastAsia" w:cstheme="minorBidi"/>
          <w:sz w:val="22"/>
          <w:szCs w:val="22"/>
          <w:lang w:val="en-US" w:eastAsia="zh-CN"/>
        </w:rPr>
        <w:t>在晚宴中，</w:t>
      </w:r>
      <w:r>
        <w:rPr>
          <w:rFonts w:hint="eastAsia" w:asciiTheme="minorHAnsi" w:hAnsiTheme="minorHAnsi" w:eastAsiaTheme="minorEastAsia" w:cstheme="minorBidi"/>
          <w:sz w:val="22"/>
          <w:szCs w:val="22"/>
        </w:rPr>
        <w:t>济慈急匆匆地</w:t>
      </w:r>
      <w:r>
        <w:rPr>
          <w:rFonts w:hint="eastAsia" w:asciiTheme="minorHAnsi" w:hAnsiTheme="minorHAnsi" w:eastAsiaTheme="minorEastAsia" w:cstheme="minorBidi"/>
          <w:sz w:val="22"/>
          <w:szCs w:val="22"/>
          <w:lang w:val="en-US" w:eastAsia="zh-CN"/>
        </w:rPr>
        <w:t>背书了</w:t>
      </w:r>
      <w:r>
        <w:rPr>
          <w:rFonts w:hint="eastAsia" w:asciiTheme="minorHAnsi" w:hAnsiTheme="minorHAnsi" w:eastAsiaTheme="minorEastAsia" w:cstheme="minorBidi"/>
          <w:sz w:val="22"/>
          <w:szCs w:val="22"/>
        </w:rPr>
        <w:t>友人查尔斯·兰姆的观点，认为艾萨克·牛顿“将彩虹缩小为棱柱色”</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lang w:val="en-US" w:eastAsia="zh-CN"/>
        </w:rPr>
        <w:t>将</w:t>
      </w:r>
      <w:r>
        <w:rPr>
          <w:rFonts w:hint="eastAsia" w:asciiTheme="minorHAnsi" w:hAnsiTheme="minorHAnsi" w:eastAsiaTheme="minorEastAsia" w:cstheme="minorBidi"/>
          <w:sz w:val="22"/>
          <w:szCs w:val="22"/>
        </w:rPr>
        <w:t>彩虹的诗意</w:t>
      </w:r>
      <w:r>
        <w:rPr>
          <w:rFonts w:hint="eastAsia" w:asciiTheme="minorHAnsi" w:hAnsiTheme="minorHAnsi" w:eastAsiaTheme="minorEastAsia" w:cstheme="minorBidi"/>
          <w:sz w:val="22"/>
          <w:szCs w:val="22"/>
          <w:lang w:val="en-US" w:eastAsia="zh-CN"/>
        </w:rPr>
        <w:t>毁灭殆尽</w:t>
      </w:r>
      <w:r>
        <w:rPr>
          <w:rFonts w:hint="eastAsia" w:asciiTheme="minorHAnsi" w:hAnsiTheme="minorHAnsi" w:eastAsiaTheme="minorEastAsia" w:cstheme="minorBidi"/>
          <w:sz w:val="22"/>
          <w:szCs w:val="22"/>
        </w:rPr>
        <w:t>（海顿新作《基督进入耶路撒冷》的群像</w:t>
      </w:r>
      <w:r>
        <w:rPr>
          <w:rFonts w:hint="eastAsia" w:asciiTheme="minorHAnsi" w:hAnsiTheme="minorHAnsi" w:eastAsiaTheme="minorEastAsia" w:cstheme="minorBidi"/>
          <w:sz w:val="22"/>
          <w:szCs w:val="22"/>
          <w:lang w:val="en-US" w:eastAsia="zh-CN"/>
        </w:rPr>
        <w:t>里露出了</w:t>
      </w:r>
      <w:r>
        <w:rPr>
          <w:rFonts w:hint="eastAsia" w:asciiTheme="minorHAnsi" w:hAnsiTheme="minorHAnsi" w:eastAsiaTheme="minorEastAsia" w:cstheme="minorBidi"/>
          <w:sz w:val="22"/>
          <w:szCs w:val="22"/>
        </w:rPr>
        <w:t>牛顿的脸，</w:t>
      </w:r>
      <w:r>
        <w:rPr>
          <w:rFonts w:hint="eastAsia" w:asciiTheme="minorHAnsi" w:hAnsiTheme="minorHAnsi" w:eastAsiaTheme="minorEastAsia" w:cstheme="minorBidi"/>
          <w:sz w:val="22"/>
          <w:szCs w:val="22"/>
          <w:lang w:val="en-US" w:eastAsia="zh-CN"/>
        </w:rPr>
        <w:t>因而</w:t>
      </w:r>
      <w:r>
        <w:rPr>
          <w:rFonts w:hint="eastAsia" w:asciiTheme="minorHAnsi" w:hAnsiTheme="minorHAnsi" w:eastAsiaTheme="minorEastAsia" w:cstheme="minorBidi"/>
          <w:sz w:val="22"/>
          <w:szCs w:val="22"/>
        </w:rPr>
        <w:t>引发了这则评论）。</w:t>
      </w:r>
    </w:p>
    <w:p>
      <w:pPr>
        <w:spacing w:line="360" w:lineRule="auto"/>
        <w:ind w:firstLine="420"/>
        <w:rPr>
          <w:rFonts w:hint="eastAsia" w:asciiTheme="minorHAnsi" w:hAnsiTheme="minorHAnsi" w:eastAsiaTheme="minorEastAsia" w:cstheme="minorBidi"/>
          <w:sz w:val="22"/>
          <w:szCs w:val="22"/>
        </w:rPr>
      </w:pPr>
      <w:r>
        <w:rPr>
          <w:rFonts w:hint="eastAsia" w:asciiTheme="minorHAnsi" w:hAnsiTheme="minorHAnsi" w:eastAsiaTheme="minorEastAsia" w:cstheme="minorBidi"/>
          <w:sz w:val="22"/>
          <w:szCs w:val="22"/>
        </w:rPr>
        <w:t>对于牛顿</w:t>
      </w:r>
      <w:r>
        <w:rPr>
          <w:rFonts w:hint="eastAsia" w:asciiTheme="minorHAnsi" w:hAnsiTheme="minorHAnsi" w:eastAsiaTheme="minorEastAsia" w:cstheme="minorBidi"/>
          <w:sz w:val="22"/>
          <w:szCs w:val="22"/>
          <w:lang w:val="en-US" w:eastAsia="zh-CN"/>
        </w:rPr>
        <w:t>同</w:t>
      </w:r>
      <w:r>
        <w:rPr>
          <w:rFonts w:hint="eastAsia" w:asciiTheme="minorHAnsi" w:hAnsiTheme="minorHAnsi" w:eastAsiaTheme="minorEastAsia" w:cstheme="minorBidi"/>
          <w:sz w:val="22"/>
          <w:szCs w:val="22"/>
        </w:rPr>
        <w:t>时代的许多作家</w:t>
      </w:r>
      <w:r>
        <w:rPr>
          <w:rFonts w:hint="eastAsia" w:asciiTheme="minorHAnsi" w:hAnsiTheme="minorHAnsi" w:eastAsiaTheme="minorEastAsia" w:cstheme="minorBidi"/>
          <w:sz w:val="22"/>
          <w:szCs w:val="22"/>
          <w:lang w:val="en-US" w:eastAsia="zh-CN"/>
        </w:rPr>
        <w:t>而言</w:t>
      </w:r>
      <w:r>
        <w:rPr>
          <w:rFonts w:hint="eastAsia" w:asciiTheme="minorHAnsi" w:hAnsiTheme="minorHAnsi" w:eastAsiaTheme="minorEastAsia" w:cstheme="minorBidi"/>
          <w:sz w:val="22"/>
          <w:szCs w:val="22"/>
        </w:rPr>
        <w:t>，牛顿的光学发现</w:t>
      </w:r>
      <w:r>
        <w:rPr>
          <w:rFonts w:hint="eastAsia" w:asciiTheme="minorHAnsi" w:hAnsiTheme="minorHAnsi" w:eastAsiaTheme="minorEastAsia" w:cstheme="minorBidi"/>
          <w:sz w:val="22"/>
          <w:szCs w:val="22"/>
          <w:lang w:val="en-US" w:eastAsia="zh-CN"/>
        </w:rPr>
        <w:t>令人不忿，如</w:t>
      </w:r>
      <w:r>
        <w:rPr>
          <w:rFonts w:hint="eastAsia" w:asciiTheme="minorHAnsi" w:hAnsiTheme="minorHAnsi" w:eastAsiaTheme="minorEastAsia" w:cstheme="minorBidi"/>
          <w:sz w:val="22"/>
          <w:szCs w:val="22"/>
        </w:rPr>
        <w:t>诗人托马斯·坎贝尔</w:t>
      </w:r>
      <w:r>
        <w:rPr>
          <w:rFonts w:hint="eastAsia" w:asciiTheme="minorHAnsi" w:hAnsiTheme="minorHAnsi" w:eastAsiaTheme="minorEastAsia" w:cstheme="minorBidi"/>
          <w:sz w:val="22"/>
          <w:szCs w:val="22"/>
          <w:lang w:val="en-US" w:eastAsia="zh-CN"/>
        </w:rPr>
        <w:t>所</w:t>
      </w:r>
      <w:r>
        <w:rPr>
          <w:rFonts w:hint="eastAsia" w:asciiTheme="minorHAnsi" w:hAnsiTheme="minorHAnsi" w:eastAsiaTheme="minorEastAsia" w:cstheme="minorBidi"/>
          <w:sz w:val="22"/>
          <w:szCs w:val="22"/>
        </w:rPr>
        <w:t>抱怨</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lang w:val="en-US" w:eastAsia="zh-CN"/>
        </w:rPr>
        <w:t>它</w:t>
      </w:r>
      <w:r>
        <w:rPr>
          <w:rFonts w:hint="eastAsia" w:asciiTheme="minorHAnsi" w:hAnsiTheme="minorHAnsi" w:eastAsiaTheme="minorEastAsia" w:cstheme="minorBidi"/>
          <w:sz w:val="22"/>
          <w:szCs w:val="22"/>
        </w:rPr>
        <w:t>掀起了“魔幻的面纱”。但是，彩虹</w:t>
      </w:r>
      <w:r>
        <w:rPr>
          <w:rFonts w:hint="eastAsia" w:asciiTheme="minorHAnsi" w:hAnsiTheme="minorHAnsi" w:eastAsiaTheme="minorEastAsia" w:cstheme="minorBidi"/>
          <w:sz w:val="22"/>
          <w:szCs w:val="22"/>
          <w:lang w:val="en-US" w:eastAsia="zh-CN"/>
        </w:rPr>
        <w:t>的</w:t>
      </w:r>
      <w:r>
        <w:rPr>
          <w:rFonts w:hint="eastAsia" w:asciiTheme="minorHAnsi" w:hAnsiTheme="minorHAnsi" w:eastAsiaTheme="minorEastAsia" w:cstheme="minorBidi"/>
          <w:sz w:val="22"/>
          <w:szCs w:val="22"/>
        </w:rPr>
        <w:t>璀璨色彩奇迹超越了科学阐释</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rPr>
        <w:t>另一位诗人詹姆斯·汤普森则对牛顿“永恒的大弓”一词相当沉迷。对汤普森而言，</w:t>
      </w:r>
      <w:r>
        <w:rPr>
          <w:rFonts w:hint="eastAsia" w:asciiTheme="minorHAnsi" w:hAnsiTheme="minorHAnsi" w:eastAsiaTheme="minorEastAsia" w:cstheme="minorBidi"/>
          <w:sz w:val="22"/>
          <w:szCs w:val="22"/>
          <w:lang w:val="en-US" w:eastAsia="zh-CN"/>
        </w:rPr>
        <w:t>相比牛顿所解析的彩虹，</w:t>
      </w:r>
      <w:r>
        <w:rPr>
          <w:rFonts w:hint="eastAsia" w:asciiTheme="minorHAnsi" w:hAnsiTheme="minorHAnsi" w:eastAsiaTheme="minorEastAsia" w:cstheme="minorBidi"/>
          <w:sz w:val="22"/>
          <w:szCs w:val="22"/>
        </w:rPr>
        <w:t>牛顿</w:t>
      </w:r>
      <w:r>
        <w:rPr>
          <w:rFonts w:hint="eastAsia" w:asciiTheme="minorHAnsi" w:hAnsiTheme="minorHAnsi" w:eastAsiaTheme="minorEastAsia" w:cstheme="minorBidi"/>
          <w:sz w:val="22"/>
          <w:szCs w:val="22"/>
          <w:lang w:val="en-US" w:eastAsia="zh-CN"/>
        </w:rPr>
        <w:t>本人才</w:t>
      </w:r>
      <w:r>
        <w:rPr>
          <w:rFonts w:hint="eastAsia" w:asciiTheme="minorHAnsi" w:hAnsiTheme="minorHAnsi" w:eastAsiaTheme="minorEastAsia" w:cstheme="minorBidi"/>
          <w:sz w:val="22"/>
          <w:szCs w:val="22"/>
        </w:rPr>
        <w:t>是“足可敬畏的”（</w:t>
      </w:r>
      <w:r>
        <w:rPr>
          <w:rFonts w:hint="eastAsia" w:asciiTheme="minorHAnsi" w:hAnsiTheme="minorHAnsi" w:eastAsiaTheme="minorEastAsia" w:cstheme="minorBidi"/>
          <w:sz w:val="22"/>
          <w:szCs w:val="22"/>
          <w:lang w:val="en-US" w:eastAsia="zh-CN"/>
        </w:rPr>
        <w:t>取</w:t>
      </w:r>
      <w:r>
        <w:rPr>
          <w:rFonts w:hint="eastAsia" w:asciiTheme="minorHAnsi" w:hAnsiTheme="minorHAnsi" w:eastAsiaTheme="minorEastAsia" w:cstheme="minorBidi"/>
          <w:sz w:val="22"/>
          <w:szCs w:val="22"/>
        </w:rPr>
        <w:t>济慈</w:t>
      </w:r>
      <w:r>
        <w:rPr>
          <w:rFonts w:hint="eastAsia" w:asciiTheme="minorHAnsi" w:hAnsiTheme="minorHAnsi" w:eastAsiaTheme="minorEastAsia" w:cstheme="minorBidi"/>
          <w:i/>
          <w:iCs/>
          <w:sz w:val="22"/>
          <w:szCs w:val="22"/>
          <w:lang w:val="en-US" w:eastAsia="zh-CN"/>
        </w:rPr>
        <w:t>Lamia</w:t>
      </w:r>
      <w:r>
        <w:rPr>
          <w:rFonts w:hint="eastAsia" w:asciiTheme="minorHAnsi" w:hAnsiTheme="minorHAnsi" w:eastAsiaTheme="minorEastAsia" w:cstheme="minorBidi"/>
          <w:sz w:val="22"/>
          <w:szCs w:val="22"/>
        </w:rPr>
        <w:t>的原意）。</w:t>
      </w:r>
    </w:p>
    <w:p>
      <w:pPr>
        <w:spacing w:line="360" w:lineRule="auto"/>
        <w:ind w:firstLine="420"/>
        <w:rPr>
          <w:rFonts w:hint="eastAsia" w:asciiTheme="minorHAnsi" w:hAnsiTheme="minorHAnsi" w:eastAsiaTheme="minorEastAsia" w:cstheme="minorBidi"/>
          <w:sz w:val="22"/>
          <w:szCs w:val="22"/>
        </w:rPr>
      </w:pPr>
      <w:r>
        <w:rPr>
          <w:rFonts w:hint="eastAsia" w:asciiTheme="minorHAnsi" w:hAnsiTheme="minorHAnsi" w:eastAsiaTheme="minorEastAsia" w:cstheme="minorBidi"/>
          <w:sz w:val="22"/>
          <w:szCs w:val="22"/>
        </w:rPr>
        <w:t>学</w:t>
      </w:r>
      <w:r>
        <w:rPr>
          <w:rFonts w:hint="eastAsia" w:asciiTheme="minorHAnsi" w:hAnsiTheme="minorHAnsi" w:eastAsiaTheme="minorEastAsia" w:cstheme="minorBidi"/>
          <w:sz w:val="22"/>
          <w:szCs w:val="22"/>
          <w:lang w:val="en-US" w:eastAsia="zh-CN"/>
        </w:rPr>
        <w:t>界</w:t>
      </w:r>
      <w:r>
        <w:rPr>
          <w:rFonts w:hint="eastAsia" w:asciiTheme="minorHAnsi" w:hAnsiTheme="minorHAnsi" w:eastAsiaTheme="minorEastAsia" w:cstheme="minorBidi"/>
          <w:sz w:val="22"/>
          <w:szCs w:val="22"/>
        </w:rPr>
        <w:t>逐渐意识到，用科学术语来</w:t>
      </w:r>
      <w:r>
        <w:rPr>
          <w:rFonts w:hint="eastAsia" w:asciiTheme="minorHAnsi" w:hAnsiTheme="minorHAnsi" w:eastAsiaTheme="minorEastAsia" w:cstheme="minorBidi"/>
          <w:sz w:val="22"/>
          <w:szCs w:val="22"/>
          <w:lang w:val="en-US" w:eastAsia="zh-CN"/>
        </w:rPr>
        <w:t>阐释</w:t>
      </w:r>
      <w:r>
        <w:rPr>
          <w:rFonts w:hint="eastAsia" w:asciiTheme="minorHAnsi" w:hAnsiTheme="minorHAnsi" w:eastAsiaTheme="minorEastAsia" w:cstheme="minorBidi"/>
          <w:sz w:val="22"/>
          <w:szCs w:val="22"/>
        </w:rPr>
        <w:t>彩虹——由阳光反射和折射通过水滴产生、并从特定角度观察的视错觉——永远不会让彩虹丧失惊叹和欢愉（图3）。</w:t>
      </w:r>
      <w:r>
        <w:rPr>
          <w:rFonts w:hint="eastAsia" w:asciiTheme="minorHAnsi" w:hAnsiTheme="minorHAnsi" w:eastAsiaTheme="minorEastAsia" w:cstheme="minorBidi"/>
          <w:sz w:val="22"/>
          <w:szCs w:val="22"/>
          <w:lang w:val="en-US" w:eastAsia="zh-CN"/>
        </w:rPr>
        <w:t>更有甚者，</w:t>
      </w:r>
      <w:r>
        <w:rPr>
          <w:rFonts w:hint="eastAsia" w:asciiTheme="minorHAnsi" w:hAnsiTheme="minorHAnsi" w:eastAsiaTheme="minorEastAsia" w:cstheme="minorBidi"/>
          <w:sz w:val="22"/>
          <w:szCs w:val="22"/>
        </w:rPr>
        <w:t>解释彩虹的科学</w:t>
      </w:r>
      <w:r>
        <w:rPr>
          <w:rFonts w:hint="eastAsia" w:asciiTheme="minorHAnsi" w:hAnsiTheme="minorHAnsi" w:eastAsiaTheme="minorEastAsia" w:cstheme="minorBidi"/>
          <w:sz w:val="22"/>
          <w:szCs w:val="22"/>
          <w:lang w:val="en-US" w:eastAsia="zh-CN"/>
        </w:rPr>
        <w:t>之说自身</w:t>
      </w:r>
      <w:r>
        <w:rPr>
          <w:rFonts w:hint="eastAsia" w:asciiTheme="minorHAnsi" w:hAnsiTheme="minorHAnsi" w:eastAsiaTheme="minorEastAsia" w:cstheme="minorBidi"/>
          <w:sz w:val="22"/>
          <w:szCs w:val="22"/>
        </w:rPr>
        <w:t>也</w:t>
      </w:r>
      <w:r>
        <w:rPr>
          <w:rFonts w:hint="eastAsia" w:asciiTheme="minorHAnsi" w:hAnsiTheme="minorHAnsi" w:eastAsiaTheme="minorEastAsia" w:cstheme="minorBidi"/>
          <w:sz w:val="22"/>
          <w:szCs w:val="22"/>
          <w:lang w:val="en-US" w:eastAsia="zh-CN"/>
        </w:rPr>
        <w:t>创生</w:t>
      </w:r>
      <w:r>
        <w:rPr>
          <w:rFonts w:hint="eastAsia" w:asciiTheme="minorHAnsi" w:hAnsiTheme="minorHAnsi" w:eastAsiaTheme="minorEastAsia" w:cstheme="minorBidi"/>
          <w:sz w:val="22"/>
          <w:szCs w:val="22"/>
        </w:rPr>
        <w:t>出了惊喜：没有两个人能看到完全相同的彩虹，即使两个人站在一起，即使他们看</w:t>
      </w:r>
      <w:r>
        <w:rPr>
          <w:rFonts w:hint="eastAsia" w:asciiTheme="minorHAnsi" w:hAnsiTheme="minorHAnsi" w:eastAsiaTheme="minorEastAsia" w:cstheme="minorBidi"/>
          <w:sz w:val="22"/>
          <w:szCs w:val="22"/>
          <w:lang w:val="en-US" w:eastAsia="zh-CN"/>
        </w:rPr>
        <w:t>的是</w:t>
      </w:r>
      <w:r>
        <w:rPr>
          <w:rFonts w:hint="eastAsia" w:asciiTheme="minorHAnsi" w:hAnsiTheme="minorHAnsi" w:eastAsiaTheme="minorEastAsia" w:cstheme="minorBidi"/>
          <w:sz w:val="22"/>
          <w:szCs w:val="22"/>
        </w:rPr>
        <w:t>同一条彩虹，但每</w:t>
      </w:r>
      <w:r>
        <w:rPr>
          <w:rFonts w:hint="eastAsia" w:asciiTheme="minorHAnsi" w:hAnsiTheme="minorHAnsi" w:eastAsiaTheme="minorEastAsia" w:cstheme="minorBidi"/>
          <w:sz w:val="22"/>
          <w:szCs w:val="22"/>
          <w:lang w:val="en-US" w:eastAsia="zh-CN"/>
        </w:rPr>
        <w:t>位</w:t>
      </w:r>
      <w:r>
        <w:rPr>
          <w:rFonts w:hint="eastAsia" w:asciiTheme="minorHAnsi" w:hAnsiTheme="minorHAnsi" w:eastAsiaTheme="minorEastAsia" w:cstheme="minorBidi"/>
          <w:sz w:val="22"/>
          <w:szCs w:val="22"/>
        </w:rPr>
        <w:t>观察者的一只眼睛</w:t>
      </w:r>
      <w:r>
        <w:rPr>
          <w:rFonts w:hint="eastAsia" w:asciiTheme="minorHAnsi" w:hAnsiTheme="minorHAnsi" w:eastAsiaTheme="minorEastAsia" w:cstheme="minorBidi"/>
          <w:sz w:val="22"/>
          <w:szCs w:val="22"/>
          <w:lang w:val="en-US" w:eastAsia="zh-CN"/>
        </w:rPr>
        <w:t>所</w:t>
      </w:r>
      <w:r>
        <w:rPr>
          <w:rFonts w:hint="eastAsia" w:asciiTheme="minorHAnsi" w:hAnsiTheme="minorHAnsi" w:eastAsiaTheme="minorEastAsia" w:cstheme="minorBidi"/>
          <w:sz w:val="22"/>
          <w:szCs w:val="22"/>
        </w:rPr>
        <w:t>看到的彩虹和另一只</w:t>
      </w:r>
      <w:r>
        <w:rPr>
          <w:rFonts w:hint="eastAsia" w:asciiTheme="minorHAnsi" w:hAnsiTheme="minorHAnsi" w:eastAsiaTheme="minorEastAsia" w:cstheme="minorBidi"/>
          <w:sz w:val="22"/>
          <w:szCs w:val="22"/>
          <w:lang w:val="en-US" w:eastAsia="zh-CN"/>
        </w:rPr>
        <w:t>眼睛</w:t>
      </w:r>
      <w:r>
        <w:rPr>
          <w:rFonts w:hint="eastAsia" w:asciiTheme="minorHAnsi" w:hAnsiTheme="minorHAnsi" w:eastAsiaTheme="minorEastAsia" w:cstheme="minorBidi"/>
          <w:sz w:val="22"/>
          <w:szCs w:val="22"/>
        </w:rPr>
        <w:t>所看到的也不尽相同。事实上，</w:t>
      </w:r>
      <w:r>
        <w:rPr>
          <w:rFonts w:hint="eastAsia" w:asciiTheme="minorHAnsi" w:hAnsiTheme="minorHAnsi" w:eastAsiaTheme="minorEastAsia" w:cstheme="minorBidi"/>
          <w:sz w:val="22"/>
          <w:szCs w:val="22"/>
          <w:lang w:val="en-US" w:eastAsia="zh-CN"/>
        </w:rPr>
        <w:t>当</w:t>
      </w:r>
      <w:r>
        <w:rPr>
          <w:rFonts w:hint="eastAsia" w:asciiTheme="minorHAnsi" w:hAnsiTheme="minorHAnsi" w:eastAsiaTheme="minorEastAsia" w:cstheme="minorBidi"/>
          <w:sz w:val="22"/>
          <w:szCs w:val="22"/>
        </w:rPr>
        <w:t>光线照射到不同的水滴，彩虹</w:t>
      </w:r>
      <w:r>
        <w:rPr>
          <w:rFonts w:hint="eastAsia" w:asciiTheme="minorHAnsi" w:hAnsiTheme="minorHAnsi" w:eastAsiaTheme="minorEastAsia" w:cstheme="minorBidi"/>
          <w:sz w:val="22"/>
          <w:szCs w:val="22"/>
          <w:lang w:val="en-US" w:eastAsia="zh-CN"/>
        </w:rPr>
        <w:t>就</w:t>
      </w:r>
      <w:r>
        <w:rPr>
          <w:rFonts w:hint="eastAsia" w:asciiTheme="minorHAnsi" w:hAnsiTheme="minorHAnsi" w:eastAsiaTheme="minorEastAsia" w:cstheme="minorBidi"/>
          <w:sz w:val="22"/>
          <w:szCs w:val="22"/>
        </w:rPr>
        <w:t>会不断变形。彩虹不是一个物体，它是一幅图景——一幅基于阳光、水、几何形状和复杂视觉系统所</w:t>
      </w:r>
      <w:r>
        <w:rPr>
          <w:rFonts w:hint="eastAsia" w:asciiTheme="minorHAnsi" w:hAnsiTheme="minorHAnsi" w:eastAsiaTheme="minorEastAsia" w:cstheme="minorBidi"/>
          <w:sz w:val="22"/>
          <w:szCs w:val="22"/>
          <w:lang w:val="en-US" w:eastAsia="zh-CN"/>
        </w:rPr>
        <w:t>构建</w:t>
      </w:r>
      <w:r>
        <w:rPr>
          <w:rFonts w:hint="eastAsia" w:asciiTheme="minorHAnsi" w:hAnsiTheme="minorHAnsi" w:eastAsiaTheme="minorEastAsia" w:cstheme="minorBidi"/>
          <w:sz w:val="22"/>
          <w:szCs w:val="22"/>
        </w:rPr>
        <w:t>的图景。彩虹</w:t>
      </w:r>
      <w:r>
        <w:rPr>
          <w:rFonts w:hint="eastAsia" w:asciiTheme="minorHAnsi" w:hAnsiTheme="minorHAnsi" w:eastAsiaTheme="minorEastAsia" w:cstheme="minorBidi"/>
          <w:sz w:val="22"/>
          <w:szCs w:val="22"/>
          <w:lang w:val="en-US" w:eastAsia="zh-CN"/>
        </w:rPr>
        <w:t>和</w:t>
      </w:r>
      <w:r>
        <w:rPr>
          <w:rFonts w:hint="eastAsia" w:asciiTheme="minorHAnsi" w:hAnsiTheme="minorHAnsi" w:eastAsiaTheme="minorEastAsia" w:cstheme="minorBidi"/>
          <w:sz w:val="22"/>
          <w:szCs w:val="22"/>
        </w:rPr>
        <w:t>颜色一样，即</w:t>
      </w:r>
      <w:r>
        <w:rPr>
          <w:rFonts w:hint="eastAsia" w:asciiTheme="minorHAnsi" w:hAnsiTheme="minorHAnsi" w:eastAsiaTheme="minorEastAsia" w:cstheme="minorBidi"/>
          <w:sz w:val="22"/>
          <w:szCs w:val="22"/>
          <w:lang w:val="en-US" w:eastAsia="zh-CN"/>
        </w:rPr>
        <w:t>便</w:t>
      </w:r>
      <w:r>
        <w:rPr>
          <w:rFonts w:hint="eastAsia" w:asciiTheme="minorHAnsi" w:hAnsiTheme="minorHAnsi" w:eastAsiaTheme="minorEastAsia" w:cstheme="minorBidi"/>
          <w:sz w:val="22"/>
          <w:szCs w:val="22"/>
        </w:rPr>
        <w:t>加以解析，也仍</w:t>
      </w:r>
      <w:r>
        <w:rPr>
          <w:rFonts w:hint="eastAsia" w:asciiTheme="minorHAnsi" w:hAnsiTheme="minorHAnsi" w:eastAsiaTheme="minorEastAsia" w:cstheme="minorBidi"/>
          <w:sz w:val="22"/>
          <w:szCs w:val="22"/>
          <w:lang w:val="en-US" w:eastAsia="zh-CN"/>
        </w:rPr>
        <w:t>不失为</w:t>
      </w:r>
      <w:r>
        <w:rPr>
          <w:rFonts w:hint="eastAsia" w:asciiTheme="minorHAnsi" w:hAnsiTheme="minorHAnsi" w:eastAsiaTheme="minorEastAsia" w:cstheme="minorBidi"/>
          <w:sz w:val="22"/>
          <w:szCs w:val="22"/>
        </w:rPr>
        <w:t>一个奇迹。</w:t>
      </w:r>
    </w:p>
    <w:p>
      <w:pPr>
        <w:spacing w:line="360" w:lineRule="auto"/>
        <w:ind w:firstLine="420"/>
        <w:rPr>
          <w:rFonts w:hint="eastAsia" w:asciiTheme="minorHAnsi" w:hAnsiTheme="minorHAnsi" w:eastAsiaTheme="minorEastAsia" w:cstheme="minorBidi"/>
          <w:sz w:val="22"/>
          <w:szCs w:val="22"/>
        </w:rPr>
      </w:pPr>
      <w:r>
        <w:rPr>
          <w:rFonts w:hint="eastAsia" w:asciiTheme="minorHAnsi" w:hAnsiTheme="minorHAnsi" w:eastAsiaTheme="minorEastAsia" w:cstheme="minorBidi"/>
          <w:sz w:val="22"/>
          <w:szCs w:val="22"/>
        </w:rPr>
        <w:t>真正“</w:t>
      </w:r>
      <w:r>
        <w:rPr>
          <w:rFonts w:hint="eastAsia" w:asciiTheme="minorHAnsi" w:hAnsiTheme="minorHAnsi" w:eastAsiaTheme="minorEastAsia" w:cstheme="minorBidi"/>
          <w:sz w:val="22"/>
          <w:szCs w:val="22"/>
          <w:lang w:val="en-US" w:eastAsia="zh-CN"/>
        </w:rPr>
        <w:t>令人敬畏的</w:t>
      </w:r>
      <w:r>
        <w:rPr>
          <w:rFonts w:hint="eastAsia" w:asciiTheme="minorHAnsi" w:hAnsiTheme="minorHAnsi" w:eastAsiaTheme="minorEastAsia" w:cstheme="minorBidi"/>
          <w:sz w:val="22"/>
          <w:szCs w:val="22"/>
        </w:rPr>
        <w:t>”</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rPr>
        <w:t>“曾经挂在天上的”彩虹，是大洪水之后上帝与人类盟约的象征。“我把虹放在云彩中，”作为立约的记号，保证再也不会“毁坏一切有血肉的物”（</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lang w:val="en-US" w:eastAsia="zh-CN"/>
        </w:rPr>
        <w:t>创世纪</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rPr>
        <w:t>9:13）。彩虹</w:t>
      </w:r>
      <w:r>
        <w:rPr>
          <w:rFonts w:hint="eastAsia" w:asciiTheme="minorHAnsi" w:hAnsiTheme="minorHAnsi" w:eastAsiaTheme="minorEastAsia" w:cstheme="minorBidi"/>
          <w:sz w:val="22"/>
          <w:szCs w:val="22"/>
          <w:lang w:val="en-US" w:eastAsia="zh-CN"/>
        </w:rPr>
        <w:t>的光谱是</w:t>
      </w:r>
      <w:r>
        <w:rPr>
          <w:rFonts w:hint="eastAsia" w:asciiTheme="minorHAnsi" w:hAnsiTheme="minorHAnsi" w:eastAsiaTheme="minorEastAsia" w:cstheme="minorBidi"/>
          <w:sz w:val="22"/>
          <w:szCs w:val="22"/>
        </w:rPr>
        <w:t>明亮颜色</w:t>
      </w:r>
      <w:r>
        <w:rPr>
          <w:rFonts w:hint="eastAsia" w:asciiTheme="minorHAnsi" w:hAnsiTheme="minorHAnsi" w:eastAsiaTheme="minorEastAsia" w:cstheme="minorBidi"/>
          <w:sz w:val="22"/>
          <w:szCs w:val="22"/>
          <w:lang w:val="en-US" w:eastAsia="zh-CN"/>
        </w:rPr>
        <w:t>的</w:t>
      </w:r>
      <w:r>
        <w:rPr>
          <w:rFonts w:hint="eastAsia" w:asciiTheme="minorHAnsi" w:hAnsiTheme="minorHAnsi" w:eastAsiaTheme="minorEastAsia" w:cstheme="minorBidi"/>
          <w:sz w:val="22"/>
          <w:szCs w:val="22"/>
        </w:rPr>
        <w:t>完美</w:t>
      </w:r>
      <w:r>
        <w:rPr>
          <w:rFonts w:hint="eastAsia" w:asciiTheme="minorHAnsi" w:hAnsiTheme="minorHAnsi" w:eastAsiaTheme="minorEastAsia" w:cstheme="minorBidi"/>
          <w:sz w:val="22"/>
          <w:szCs w:val="22"/>
          <w:lang w:val="en-US" w:eastAsia="zh-CN"/>
        </w:rPr>
        <w:t>组合，乃</w:t>
      </w:r>
      <w:r>
        <w:rPr>
          <w:rFonts w:hint="eastAsia" w:asciiTheme="minorHAnsi" w:hAnsiTheme="minorHAnsi" w:eastAsiaTheme="minorEastAsia" w:cstheme="minorBidi"/>
          <w:sz w:val="22"/>
          <w:szCs w:val="22"/>
        </w:rPr>
        <w:t>是天地和解的明确承诺。如今，看到彩虹，我们最有</w:t>
      </w:r>
      <w:r>
        <w:rPr>
          <w:rFonts w:hint="eastAsia" w:asciiTheme="minorHAnsi" w:hAnsiTheme="minorHAnsi" w:eastAsiaTheme="minorEastAsia" w:cstheme="minorBidi"/>
          <w:sz w:val="22"/>
          <w:szCs w:val="22"/>
          <w:lang w:val="en-US" w:eastAsia="zh-CN"/>
        </w:rPr>
        <w:t>感受到的</w:t>
      </w:r>
      <w:r>
        <w:rPr>
          <w:rFonts w:hint="eastAsia" w:asciiTheme="minorHAnsi" w:hAnsiTheme="minorHAnsi" w:eastAsiaTheme="minorEastAsia" w:cstheme="minorBidi"/>
          <w:sz w:val="22"/>
          <w:szCs w:val="22"/>
        </w:rPr>
        <w:t>是快乐，而非敬畏。（弗拉基米尔·纳博科夫曾评论道：“我们</w:t>
      </w:r>
      <w:r>
        <w:rPr>
          <w:rFonts w:hint="eastAsia" w:asciiTheme="minorHAnsi" w:hAnsiTheme="minorHAnsi" w:eastAsiaTheme="minorEastAsia" w:cstheme="minorBidi"/>
          <w:sz w:val="22"/>
          <w:szCs w:val="22"/>
          <w:lang w:val="en-US" w:eastAsia="zh-CN"/>
        </w:rPr>
        <w:t>飞快</w:t>
      </w:r>
      <w:r>
        <w:rPr>
          <w:rFonts w:hint="eastAsia" w:asciiTheme="minorHAnsi" w:hAnsiTheme="minorHAnsi" w:eastAsiaTheme="minorEastAsia" w:cstheme="minorBidi"/>
          <w:sz w:val="22"/>
          <w:szCs w:val="22"/>
        </w:rPr>
        <w:t>浮起微笑，迎接彩虹。”）对济慈而言，这</w:t>
      </w:r>
      <w:r>
        <w:rPr>
          <w:rFonts w:hint="eastAsia" w:asciiTheme="minorHAnsi" w:hAnsiTheme="minorHAnsi" w:eastAsiaTheme="minorEastAsia" w:cstheme="minorBidi"/>
          <w:sz w:val="22"/>
          <w:szCs w:val="22"/>
          <w:lang w:val="en-US" w:eastAsia="zh-CN"/>
        </w:rPr>
        <w:t>道令人</w:t>
      </w:r>
      <w:r>
        <w:rPr>
          <w:rFonts w:hint="eastAsia" w:asciiTheme="minorHAnsi" w:hAnsiTheme="minorHAnsi" w:eastAsiaTheme="minorEastAsia" w:cstheme="minorBidi"/>
          <w:sz w:val="22"/>
          <w:szCs w:val="22"/>
        </w:rPr>
        <w:t>敬畏的和平</w:t>
      </w:r>
      <w:r>
        <w:rPr>
          <w:rFonts w:hint="eastAsia" w:asciiTheme="minorHAnsi" w:hAnsiTheme="minorHAnsi" w:eastAsiaTheme="minorEastAsia" w:cstheme="minorBidi"/>
          <w:sz w:val="22"/>
          <w:szCs w:val="22"/>
          <w:lang w:val="en-US" w:eastAsia="zh-CN"/>
        </w:rPr>
        <w:t>的</w:t>
      </w:r>
      <w:r>
        <w:rPr>
          <w:rFonts w:hint="eastAsia" w:asciiTheme="minorHAnsi" w:hAnsiTheme="minorHAnsi" w:eastAsiaTheme="minorEastAsia" w:cstheme="minorBidi"/>
          <w:sz w:val="22"/>
          <w:szCs w:val="22"/>
        </w:rPr>
        <w:t>彩虹</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lang w:val="en-US" w:eastAsia="zh-CN"/>
        </w:rPr>
        <w:t>虽然是一件颜色排列永远不变的</w:t>
      </w:r>
      <w:r>
        <w:rPr>
          <w:rFonts w:hint="eastAsia" w:asciiTheme="minorHAnsi" w:hAnsiTheme="minorHAnsi" w:eastAsiaTheme="minorEastAsia" w:cstheme="minorBidi"/>
          <w:sz w:val="22"/>
          <w:szCs w:val="22"/>
        </w:rPr>
        <w:t>礼物，</w:t>
      </w:r>
      <w:r>
        <w:rPr>
          <w:rFonts w:hint="eastAsia" w:asciiTheme="minorHAnsi" w:hAnsiTheme="minorHAnsi" w:eastAsiaTheme="minorEastAsia" w:cstheme="minorBidi"/>
          <w:sz w:val="22"/>
          <w:szCs w:val="22"/>
          <w:lang w:val="en-US" w:eastAsia="zh-CN"/>
        </w:rPr>
        <w:t>但仍蔚为奇观</w:t>
      </w:r>
      <w:r>
        <w:rPr>
          <w:rFonts w:hint="eastAsia" w:asciiTheme="minorHAnsi" w:hAnsiTheme="minorHAnsi" w:eastAsiaTheme="minorEastAsia" w:cstheme="minorBidi"/>
          <w:sz w:val="22"/>
          <w:szCs w:val="22"/>
        </w:rPr>
        <w:t>。</w:t>
      </w:r>
    </w:p>
    <w:p>
      <w:pPr>
        <w:spacing w:line="360" w:lineRule="auto"/>
        <w:ind w:firstLine="420"/>
        <w:rPr>
          <w:rFonts w:hint="eastAsia" w:asciiTheme="minorHAnsi" w:hAnsiTheme="minorHAnsi" w:eastAsiaTheme="minorEastAsia" w:cstheme="minorBidi"/>
          <w:sz w:val="22"/>
          <w:szCs w:val="22"/>
          <w:lang w:val="en-US" w:eastAsia="zh-CN"/>
        </w:rPr>
      </w:pPr>
      <w:r>
        <w:rPr>
          <w:rFonts w:hint="eastAsia" w:asciiTheme="minorHAnsi" w:hAnsiTheme="minorHAnsi" w:eastAsiaTheme="minorEastAsia" w:cstheme="minorBidi"/>
          <w:sz w:val="22"/>
          <w:szCs w:val="22"/>
        </w:rPr>
        <w:t>虽然这么问可能有些忘恩负义，但是——这件礼物有多大呢？有多少种颜色？答案很明显：七种。众所周知，牛顿在彩虹无缝联结的连续体中看到了七种颜色：红、橙、黄、绿、蓝、靛、紫。广为人知的顺口</w:t>
      </w:r>
      <w:r>
        <w:rPr>
          <w:rFonts w:hint="eastAsia" w:asciiTheme="minorHAnsi" w:hAnsiTheme="minorHAnsi" w:eastAsiaTheme="minorEastAsia" w:cstheme="minorBidi"/>
          <w:sz w:val="22"/>
          <w:szCs w:val="22"/>
          <w:highlight w:val="none"/>
        </w:rPr>
        <w:t>溜Roy G. Biv</w:t>
      </w:r>
      <w:r>
        <w:rPr>
          <w:rFonts w:hint="eastAsia" w:asciiTheme="minorHAnsi" w:hAnsiTheme="minorHAnsi" w:eastAsiaTheme="minorEastAsia" w:cstheme="minorBidi"/>
          <w:sz w:val="22"/>
          <w:szCs w:val="22"/>
          <w:highlight w:val="none"/>
          <w:lang w:eastAsia="zh-CN"/>
        </w:rPr>
        <w:t>（</w:t>
      </w:r>
      <w:r>
        <w:rPr>
          <w:rFonts w:hint="eastAsia" w:asciiTheme="minorHAnsi" w:hAnsiTheme="minorHAnsi" w:eastAsiaTheme="minorEastAsia" w:cstheme="minorBidi"/>
          <w:sz w:val="22"/>
          <w:szCs w:val="22"/>
          <w:highlight w:val="none"/>
          <w:lang w:val="en-US" w:eastAsia="zh-CN"/>
        </w:rPr>
        <w:t>译者注：彩虹颜色顺序的七个英文单词首字母</w:t>
      </w:r>
      <w:r>
        <w:rPr>
          <w:rFonts w:hint="eastAsia" w:asciiTheme="minorHAnsi" w:hAnsiTheme="minorHAnsi" w:eastAsiaTheme="minorEastAsia" w:cstheme="minorBidi"/>
          <w:sz w:val="22"/>
          <w:szCs w:val="22"/>
          <w:highlight w:val="none"/>
          <w:lang w:eastAsia="zh-CN"/>
        </w:rPr>
        <w:t>）</w:t>
      </w:r>
      <w:r>
        <w:rPr>
          <w:rFonts w:hint="eastAsia" w:asciiTheme="minorHAnsi" w:hAnsiTheme="minorHAnsi" w:eastAsiaTheme="minorEastAsia" w:cstheme="minorBidi"/>
          <w:sz w:val="22"/>
          <w:szCs w:val="22"/>
          <w:highlight w:val="none"/>
          <w:lang w:val="en-US" w:eastAsia="zh-CN"/>
        </w:rPr>
        <w:t>可以</w:t>
      </w:r>
      <w:r>
        <w:rPr>
          <w:rFonts w:hint="eastAsia" w:asciiTheme="minorHAnsi" w:hAnsiTheme="minorHAnsi" w:eastAsiaTheme="minorEastAsia" w:cstheme="minorBidi"/>
          <w:sz w:val="22"/>
          <w:szCs w:val="22"/>
        </w:rPr>
        <w:t>帮助我们记忆</w:t>
      </w:r>
      <w:r>
        <w:rPr>
          <w:rFonts w:hint="eastAsia" w:asciiTheme="minorHAnsi" w:hAnsiTheme="minorHAnsi" w:eastAsiaTheme="minorEastAsia" w:cstheme="minorBidi"/>
          <w:sz w:val="22"/>
          <w:szCs w:val="22"/>
          <w:lang w:val="en-US" w:eastAsia="zh-CN"/>
        </w:rPr>
        <w:t>彩虹的顺序</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lang w:val="en-US" w:eastAsia="zh-CN"/>
        </w:rPr>
        <w:t>在英国，这个顺序</w:t>
      </w:r>
      <w:r>
        <w:rPr>
          <w:rFonts w:hint="eastAsia" w:asciiTheme="minorHAnsi" w:hAnsiTheme="minorHAnsi" w:eastAsiaTheme="minorEastAsia" w:cstheme="minorBidi"/>
          <w:sz w:val="22"/>
          <w:szCs w:val="22"/>
        </w:rPr>
        <w:t>也</w:t>
      </w:r>
      <w:r>
        <w:rPr>
          <w:rFonts w:hint="eastAsia" w:asciiTheme="minorHAnsi" w:hAnsiTheme="minorHAnsi" w:eastAsiaTheme="minorEastAsia" w:cstheme="minorBidi"/>
          <w:sz w:val="22"/>
          <w:szCs w:val="22"/>
          <w:lang w:val="en-US" w:eastAsia="zh-CN"/>
        </w:rPr>
        <w:t>被记作：</w:t>
      </w:r>
      <w:r>
        <w:rPr>
          <w:rFonts w:hint="eastAsia" w:asciiTheme="minorHAnsi" w:hAnsiTheme="minorHAnsi" w:eastAsiaTheme="minorEastAsia" w:cstheme="minorBidi"/>
          <w:sz w:val="22"/>
          <w:szCs w:val="22"/>
        </w:rPr>
        <w:t>“约克家族的理查白白地输了战争”</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rPr>
        <w:t>到了我们这个历史上无忧无虑的消费主义时代，这句话在英国已经变成了“约克的英国人（指的是英国的一家糖果厂，现在被雀巢</w:t>
      </w:r>
      <w:r>
        <w:rPr>
          <w:rFonts w:hint="eastAsia" w:asciiTheme="minorHAnsi" w:hAnsiTheme="minorHAnsi" w:eastAsiaTheme="minorEastAsia" w:cstheme="minorBidi"/>
          <w:sz w:val="22"/>
          <w:szCs w:val="22"/>
          <w:lang w:val="en-US" w:eastAsia="zh-CN"/>
        </w:rPr>
        <w:t>公司</w:t>
      </w:r>
      <w:r>
        <w:rPr>
          <w:rFonts w:hint="eastAsia" w:asciiTheme="minorHAnsi" w:hAnsiTheme="minorHAnsi" w:eastAsiaTheme="minorEastAsia" w:cstheme="minorBidi"/>
          <w:sz w:val="22"/>
          <w:szCs w:val="22"/>
        </w:rPr>
        <w:t>收购了）实现了价值最大化</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lang w:val="en-US" w:eastAsia="zh-CN"/>
        </w:rPr>
        <w:t>译者注：</w:t>
      </w:r>
      <w:r>
        <w:rPr>
          <w:rFonts w:hint="eastAsia" w:asciiTheme="minorHAnsi" w:hAnsiTheme="minorHAnsi" w:eastAsiaTheme="minorEastAsia" w:cstheme="minorBidi"/>
          <w:sz w:val="22"/>
          <w:szCs w:val="22"/>
          <w:highlight w:val="none"/>
          <w:lang w:val="en-US" w:eastAsia="zh-CN"/>
        </w:rPr>
        <w:t>这句话的七个英文单词首字母也是彩虹颜色顺序的七个英文单词首字母</w:t>
      </w:r>
      <w:r>
        <w:rPr>
          <w:rFonts w:hint="eastAsia" w:asciiTheme="minorHAnsi" w:hAnsiTheme="minorHAnsi" w:eastAsiaTheme="minorEastAsia" w:cstheme="minorBidi"/>
          <w:sz w:val="22"/>
          <w:szCs w:val="22"/>
          <w:highlight w:val="none"/>
          <w:lang w:eastAsia="zh-CN"/>
        </w:rPr>
        <w:t>）</w:t>
      </w:r>
      <w:r>
        <w:rPr>
          <w:rFonts w:hint="eastAsia" w:asciiTheme="minorHAnsi" w:hAnsiTheme="minorHAnsi" w:eastAsiaTheme="minorEastAsia" w:cstheme="minorBidi"/>
          <w:sz w:val="22"/>
          <w:szCs w:val="22"/>
          <w:highlight w:val="none"/>
        </w:rPr>
        <w:t>。</w:t>
      </w:r>
      <w:r>
        <w:rPr>
          <w:rFonts w:hint="eastAsia" w:asciiTheme="minorHAnsi" w:hAnsiTheme="minorHAnsi" w:eastAsiaTheme="minorEastAsia" w:cstheme="minorBidi"/>
          <w:sz w:val="22"/>
          <w:szCs w:val="22"/>
        </w:rPr>
        <w:t>但无论我们如何记忆</w:t>
      </w:r>
      <w:r>
        <w:rPr>
          <w:rFonts w:hint="eastAsia" w:asciiTheme="minorHAnsi" w:hAnsiTheme="minorHAnsi" w:eastAsiaTheme="minorEastAsia" w:cstheme="minorBidi"/>
          <w:sz w:val="22"/>
          <w:szCs w:val="22"/>
          <w:lang w:val="en-US" w:eastAsia="zh-CN"/>
        </w:rPr>
        <w:t>彩虹的</w:t>
      </w:r>
      <w:r>
        <w:rPr>
          <w:rFonts w:hint="eastAsia" w:asciiTheme="minorHAnsi" w:hAnsiTheme="minorHAnsi" w:eastAsiaTheme="minorEastAsia" w:cstheme="minorBidi"/>
          <w:sz w:val="22"/>
          <w:szCs w:val="22"/>
        </w:rPr>
        <w:t>颜色，几乎没有人（炼狱中的但丁</w:t>
      </w:r>
      <w:r>
        <w:rPr>
          <w:rFonts w:hint="eastAsia" w:asciiTheme="minorHAnsi" w:hAnsiTheme="minorHAnsi" w:eastAsiaTheme="minorEastAsia" w:cstheme="minorBidi"/>
          <w:sz w:val="22"/>
          <w:szCs w:val="22"/>
          <w:lang w:val="en-US" w:eastAsia="zh-CN"/>
        </w:rPr>
        <w:t>显然是个</w:t>
      </w:r>
      <w:r>
        <w:rPr>
          <w:rFonts w:hint="eastAsia" w:asciiTheme="minorHAnsi" w:hAnsiTheme="minorHAnsi" w:eastAsiaTheme="minorEastAsia" w:cstheme="minorBidi"/>
          <w:sz w:val="22"/>
          <w:szCs w:val="22"/>
        </w:rPr>
        <w:t>例外）看到过七</w:t>
      </w:r>
      <w:r>
        <w:rPr>
          <w:rFonts w:hint="eastAsia" w:asciiTheme="minorHAnsi" w:hAnsiTheme="minorHAnsi" w:eastAsiaTheme="minorEastAsia" w:cstheme="minorBidi"/>
          <w:sz w:val="22"/>
          <w:szCs w:val="22"/>
          <w:lang w:val="en-US" w:eastAsia="zh-CN"/>
        </w:rPr>
        <w:t>种</w:t>
      </w:r>
      <w:r>
        <w:rPr>
          <w:rFonts w:hint="eastAsia" w:asciiTheme="minorHAnsi" w:hAnsiTheme="minorHAnsi" w:eastAsiaTheme="minorEastAsia" w:cstheme="minorBidi"/>
          <w:sz w:val="22"/>
          <w:szCs w:val="22"/>
        </w:rPr>
        <w:t>颜色。</w:t>
      </w:r>
      <w:r>
        <w:rPr>
          <w:rFonts w:hint="eastAsia" w:asciiTheme="minorHAnsi" w:hAnsiTheme="minorHAnsi" w:eastAsiaTheme="minorEastAsia" w:cstheme="minorBidi"/>
          <w:sz w:val="22"/>
          <w:szCs w:val="22"/>
          <w:lang w:val="en-US" w:eastAsia="zh-CN"/>
        </w:rPr>
        <w:t>牛顿起先也没看到七种颜色。</w:t>
      </w:r>
    </w:p>
    <w:p>
      <w:pPr>
        <w:spacing w:line="360" w:lineRule="auto"/>
        <w:ind w:firstLine="420"/>
        <w:rPr>
          <w:rFonts w:asciiTheme="minorHAnsi" w:hAnsiTheme="minorHAnsi" w:eastAsiaTheme="minorEastAsia" w:cstheme="minorBidi"/>
          <w:sz w:val="22"/>
          <w:szCs w:val="22"/>
        </w:rPr>
      </w:pPr>
      <w:r>
        <w:rPr>
          <w:rFonts w:hint="eastAsia" w:asciiTheme="minorHAnsi" w:hAnsiTheme="minorHAnsi" w:eastAsiaTheme="minorEastAsia" w:cstheme="minorBidi"/>
          <w:sz w:val="22"/>
          <w:szCs w:val="22"/>
        </w:rPr>
        <w:t>在1675年写给英国皇家学会秘书亨利</w:t>
      </w:r>
      <w:r>
        <w:rPr>
          <w:rFonts w:hint="eastAsia" w:ascii="仿宋" w:hAnsi="仿宋" w:eastAsia="仿宋" w:cstheme="minorBidi"/>
          <w:sz w:val="22"/>
          <w:szCs w:val="22"/>
        </w:rPr>
        <w:t>˙</w:t>
      </w:r>
      <w:r>
        <w:rPr>
          <w:rFonts w:hint="eastAsia" w:asciiTheme="minorHAnsi" w:hAnsiTheme="minorHAnsi" w:eastAsiaTheme="minorEastAsia" w:cstheme="minorBidi"/>
          <w:sz w:val="22"/>
          <w:szCs w:val="22"/>
        </w:rPr>
        <w:t>奥尔登堡的信</w:t>
      </w:r>
      <w:r>
        <w:rPr>
          <w:rFonts w:hint="eastAsia" w:asciiTheme="minorHAnsi" w:hAnsiTheme="minorHAnsi" w:eastAsiaTheme="minorEastAsia" w:cstheme="minorBidi"/>
          <w:sz w:val="22"/>
          <w:szCs w:val="22"/>
          <w:lang w:val="en-US" w:eastAsia="zh-CN"/>
        </w:rPr>
        <w:t>件</w:t>
      </w:r>
      <w:r>
        <w:rPr>
          <w:rFonts w:hint="eastAsia" w:asciiTheme="minorHAnsi" w:hAnsiTheme="minorHAnsi" w:eastAsiaTheme="minorEastAsia" w:cstheme="minorBidi"/>
          <w:sz w:val="22"/>
          <w:szCs w:val="22"/>
        </w:rPr>
        <w:t>中，牛顿承认他的眼睛“</w:t>
      </w:r>
      <w:r>
        <w:rPr>
          <w:rFonts w:hint="eastAsia" w:asciiTheme="minorHAnsi" w:hAnsiTheme="minorHAnsi" w:eastAsiaTheme="minorEastAsia" w:cstheme="minorBidi"/>
          <w:sz w:val="22"/>
          <w:szCs w:val="22"/>
          <w:lang w:val="en-US" w:eastAsia="zh-CN"/>
        </w:rPr>
        <w:t>不够犀利，分辨不清</w:t>
      </w:r>
      <w:r>
        <w:rPr>
          <w:rFonts w:hint="eastAsia" w:asciiTheme="minorHAnsi" w:hAnsiTheme="minorHAnsi" w:eastAsiaTheme="minorEastAsia" w:cstheme="minorBidi"/>
          <w:sz w:val="22"/>
          <w:szCs w:val="22"/>
        </w:rPr>
        <w:t>颜色。”</w:t>
      </w:r>
      <w:bookmarkStart w:id="3" w:name="_GoBack"/>
      <w:bookmarkEnd w:id="3"/>
      <w:r>
        <w:rPr>
          <w:rFonts w:hint="eastAsia" w:asciiTheme="minorHAnsi" w:hAnsiTheme="minorHAnsi" w:eastAsiaTheme="minorEastAsia" w:cstheme="minorBidi"/>
          <w:sz w:val="22"/>
          <w:szCs w:val="22"/>
        </w:rPr>
        <w:t>他曾</w:t>
      </w:r>
      <w:r>
        <w:rPr>
          <w:rFonts w:hint="eastAsia" w:asciiTheme="minorHAnsi" w:hAnsiTheme="minorHAnsi" w:eastAsiaTheme="minorEastAsia" w:cstheme="minorBidi"/>
          <w:sz w:val="22"/>
          <w:szCs w:val="22"/>
          <w:lang w:val="en-US" w:eastAsia="zh-CN"/>
        </w:rPr>
        <w:t>看出</w:t>
      </w:r>
      <w:r>
        <w:rPr>
          <w:rFonts w:hint="eastAsia" w:asciiTheme="minorHAnsi" w:hAnsiTheme="minorHAnsi" w:eastAsiaTheme="minorEastAsia" w:cstheme="minorBidi"/>
          <w:sz w:val="22"/>
          <w:szCs w:val="22"/>
        </w:rPr>
        <w:t>彩虹</w:t>
      </w:r>
      <w:r>
        <w:rPr>
          <w:rFonts w:hint="eastAsia" w:asciiTheme="minorHAnsi" w:hAnsiTheme="minorHAnsi" w:eastAsiaTheme="minorEastAsia" w:cstheme="minorBidi"/>
          <w:sz w:val="22"/>
          <w:szCs w:val="22"/>
          <w:lang w:val="en-US" w:eastAsia="zh-CN"/>
        </w:rPr>
        <w:t>有</w:t>
      </w:r>
      <w:r>
        <w:rPr>
          <w:rFonts w:hint="eastAsia" w:asciiTheme="minorHAnsi" w:hAnsiTheme="minorHAnsi" w:eastAsiaTheme="minorEastAsia" w:cstheme="minorBidi"/>
          <w:sz w:val="22"/>
          <w:szCs w:val="22"/>
        </w:rPr>
        <w:t>11种颜色，</w:t>
      </w:r>
      <w:r>
        <w:rPr>
          <w:rFonts w:hint="eastAsia" w:asciiTheme="minorHAnsi" w:hAnsiTheme="minorHAnsi" w:eastAsiaTheme="minorEastAsia" w:cstheme="minorBidi"/>
          <w:sz w:val="22"/>
          <w:szCs w:val="22"/>
          <w:lang w:val="en-US" w:eastAsia="zh-CN"/>
        </w:rPr>
        <w:t>常常</w:t>
      </w:r>
      <w:r>
        <w:rPr>
          <w:rFonts w:hint="eastAsia" w:asciiTheme="minorHAnsi" w:hAnsiTheme="minorHAnsi" w:eastAsiaTheme="minorEastAsia" w:cstheme="minorBidi"/>
          <w:sz w:val="22"/>
          <w:szCs w:val="22"/>
        </w:rPr>
        <w:t>又只看到五种颜色——红色、黄色、绿色、蓝色和紫色——</w:t>
      </w:r>
      <w:r>
        <w:rPr>
          <w:rFonts w:hint="eastAsia" w:asciiTheme="minorHAnsi" w:hAnsiTheme="minorHAnsi" w:eastAsiaTheme="minorEastAsia" w:cstheme="minorBidi"/>
          <w:sz w:val="22"/>
          <w:szCs w:val="22"/>
          <w:lang w:val="en-US" w:eastAsia="zh-CN"/>
        </w:rPr>
        <w:t>举目</w:t>
      </w:r>
      <w:r>
        <w:rPr>
          <w:rFonts w:hint="eastAsia" w:asciiTheme="minorHAnsi" w:hAnsiTheme="minorHAnsi" w:eastAsiaTheme="minorEastAsia" w:cstheme="minorBidi"/>
          <w:sz w:val="22"/>
          <w:szCs w:val="22"/>
        </w:rPr>
        <w:t>再看</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lang w:val="en-US" w:eastAsia="zh-CN"/>
        </w:rPr>
        <w:t>数目</w:t>
      </w:r>
      <w:r>
        <w:rPr>
          <w:rFonts w:hint="eastAsia" w:asciiTheme="minorHAnsi" w:hAnsiTheme="minorHAnsi" w:eastAsiaTheme="minorEastAsia" w:cstheme="minorBidi"/>
          <w:sz w:val="22"/>
          <w:szCs w:val="22"/>
        </w:rPr>
        <w:t>又不相同。全音阶有七个音符。</w:t>
      </w:r>
      <w:r>
        <w:rPr>
          <w:rFonts w:hint="eastAsia" w:asciiTheme="minorHAnsi" w:hAnsiTheme="minorHAnsi" w:eastAsiaTheme="minorEastAsia" w:cstheme="minorBidi"/>
          <w:sz w:val="22"/>
          <w:szCs w:val="22"/>
          <w:lang w:val="en-US" w:eastAsia="zh-CN"/>
        </w:rPr>
        <w:t>神创</w:t>
      </w:r>
      <w:r>
        <w:rPr>
          <w:rFonts w:hint="eastAsia" w:asciiTheme="minorHAnsi" w:hAnsiTheme="minorHAnsi" w:eastAsiaTheme="minorEastAsia" w:cstheme="minorBidi"/>
          <w:sz w:val="22"/>
          <w:szCs w:val="22"/>
        </w:rPr>
        <w:t>世界</w:t>
      </w:r>
      <w:r>
        <w:rPr>
          <w:rFonts w:hint="eastAsia" w:asciiTheme="minorHAnsi" w:hAnsiTheme="minorHAnsi" w:eastAsiaTheme="minorEastAsia" w:cstheme="minorBidi"/>
          <w:sz w:val="22"/>
          <w:szCs w:val="22"/>
          <w:lang w:val="en-US" w:eastAsia="zh-CN"/>
        </w:rPr>
        <w:t>用了</w:t>
      </w:r>
      <w:r>
        <w:rPr>
          <w:rFonts w:hint="eastAsia" w:asciiTheme="minorHAnsi" w:hAnsiTheme="minorHAnsi" w:eastAsiaTheme="minorEastAsia" w:cstheme="minorBidi"/>
          <w:sz w:val="22"/>
          <w:szCs w:val="22"/>
        </w:rPr>
        <w:t>七天。彩虹是宇宙和谐的标志，所以它</w:t>
      </w:r>
      <w:r>
        <w:rPr>
          <w:rFonts w:hint="eastAsia" w:asciiTheme="minorHAnsi" w:hAnsiTheme="minorHAnsi" w:eastAsiaTheme="minorEastAsia" w:cstheme="minorBidi"/>
          <w:sz w:val="22"/>
          <w:szCs w:val="22"/>
          <w:lang w:val="en-US" w:eastAsia="zh-CN"/>
        </w:rPr>
        <w:t>必定是</w:t>
      </w:r>
      <w:r>
        <w:rPr>
          <w:rFonts w:hint="eastAsia" w:asciiTheme="minorHAnsi" w:hAnsiTheme="minorHAnsi" w:eastAsiaTheme="minorEastAsia" w:cstheme="minorBidi"/>
          <w:sz w:val="22"/>
          <w:szCs w:val="22"/>
        </w:rPr>
        <w:t>七种颜色——牛顿因此在红色和黄色之间</w:t>
      </w:r>
      <w:r>
        <w:rPr>
          <w:rFonts w:hint="eastAsia" w:asciiTheme="minorHAnsi" w:hAnsiTheme="minorHAnsi" w:eastAsiaTheme="minorEastAsia" w:cstheme="minorBidi"/>
          <w:sz w:val="22"/>
          <w:szCs w:val="22"/>
          <w:lang w:val="en-US" w:eastAsia="zh-CN"/>
        </w:rPr>
        <w:t>加上</w:t>
      </w:r>
      <w:r>
        <w:rPr>
          <w:rFonts w:hint="eastAsia" w:asciiTheme="minorHAnsi" w:hAnsiTheme="minorHAnsi" w:eastAsiaTheme="minorEastAsia" w:cstheme="minorBidi"/>
          <w:sz w:val="22"/>
          <w:szCs w:val="22"/>
        </w:rPr>
        <w:t>（</w:t>
      </w:r>
      <w:r>
        <w:rPr>
          <w:rFonts w:hint="eastAsia" w:asciiTheme="minorHAnsi" w:hAnsiTheme="minorHAnsi" w:eastAsiaTheme="minorEastAsia" w:cstheme="minorBidi"/>
          <w:sz w:val="22"/>
          <w:szCs w:val="22"/>
          <w:lang w:val="en-US" w:eastAsia="zh-CN"/>
        </w:rPr>
        <w:t>看出</w:t>
      </w:r>
      <w:r>
        <w:rPr>
          <w:rFonts w:hint="eastAsia" w:asciiTheme="minorHAnsi" w:hAnsiTheme="minorHAnsi" w:eastAsiaTheme="minorEastAsia" w:cstheme="minorBidi"/>
          <w:sz w:val="22"/>
          <w:szCs w:val="22"/>
        </w:rPr>
        <w:t>？）了橙色，又在蓝色和紫色之间加</w:t>
      </w:r>
      <w:r>
        <w:rPr>
          <w:rFonts w:hint="eastAsia" w:asciiTheme="minorHAnsi" w:hAnsiTheme="minorHAnsi" w:eastAsiaTheme="minorEastAsia" w:cstheme="minorBidi"/>
          <w:sz w:val="22"/>
          <w:szCs w:val="22"/>
          <w:lang w:val="en-US" w:eastAsia="zh-CN"/>
        </w:rPr>
        <w:t>上</w:t>
      </w:r>
      <w:r>
        <w:rPr>
          <w:rFonts w:hint="eastAsia" w:asciiTheme="minorHAnsi" w:hAnsiTheme="minorHAnsi" w:eastAsiaTheme="minorEastAsia" w:cstheme="minorBidi"/>
          <w:sz w:val="22"/>
          <w:szCs w:val="22"/>
        </w:rPr>
        <w:t>了靛蓝。虽然在《约翰王》里，莎士比亚说“给彩虹添上一道颜色”“实在是浪费而可笑的多事”（4.2.13-16），但对于牛顿来讲，有必要在他所看到的彩虹上</w:t>
      </w:r>
      <w:r>
        <w:rPr>
          <w:rFonts w:hint="eastAsia" w:asciiTheme="minorHAnsi" w:hAnsiTheme="minorHAnsi" w:eastAsiaTheme="minorEastAsia" w:cstheme="minorBidi"/>
          <w:sz w:val="22"/>
          <w:szCs w:val="22"/>
          <w:lang w:val="en-US" w:eastAsia="zh-CN"/>
        </w:rPr>
        <w:t>再增</w:t>
      </w:r>
      <w:r>
        <w:rPr>
          <w:rFonts w:hint="eastAsia" w:asciiTheme="minorHAnsi" w:hAnsiTheme="minorHAnsi" w:eastAsiaTheme="minorEastAsia" w:cstheme="minorBidi"/>
          <w:sz w:val="22"/>
          <w:szCs w:val="22"/>
        </w:rPr>
        <w:t>加两个颜色。</w:t>
      </w:r>
      <w:r>
        <w:rPr>
          <w:rFonts w:hint="eastAsia" w:asciiTheme="minorHAnsi" w:hAnsiTheme="minorHAnsi" w:eastAsiaTheme="minorEastAsia" w:cstheme="minorBidi"/>
          <w:sz w:val="22"/>
          <w:szCs w:val="22"/>
          <w:lang w:val="en-US" w:eastAsia="zh-CN"/>
        </w:rPr>
        <w:t>于是乎</w:t>
      </w:r>
      <w:r>
        <w:rPr>
          <w:rFonts w:hint="eastAsia" w:asciiTheme="minorHAnsi" w:hAnsiTheme="minorHAnsi" w:eastAsiaTheme="minorEastAsia" w:cstheme="minorBidi"/>
          <w:sz w:val="22"/>
          <w:szCs w:val="22"/>
        </w:rPr>
        <w:t>，我们的七色彩虹诞生了，</w:t>
      </w:r>
      <w:r>
        <w:rPr>
          <w:rFonts w:hint="eastAsia" w:asciiTheme="minorHAnsi" w:hAnsiTheme="minorHAnsi" w:eastAsiaTheme="minorEastAsia" w:cstheme="minorBidi"/>
          <w:sz w:val="22"/>
          <w:szCs w:val="22"/>
          <w:lang w:val="en-US" w:eastAsia="zh-CN"/>
        </w:rPr>
        <w:t>与其说它出自科学，不如说</w:t>
      </w:r>
      <w:r>
        <w:rPr>
          <w:rFonts w:hint="eastAsia" w:asciiTheme="minorHAnsi" w:hAnsiTheme="minorHAnsi" w:eastAsiaTheme="minorEastAsia" w:cstheme="minorBidi"/>
          <w:sz w:val="22"/>
          <w:szCs w:val="22"/>
        </w:rPr>
        <w:t>它</w:t>
      </w:r>
      <w:r>
        <w:rPr>
          <w:rFonts w:hint="eastAsia" w:asciiTheme="minorHAnsi" w:hAnsiTheme="minorHAnsi" w:eastAsiaTheme="minorEastAsia" w:cstheme="minorBidi"/>
          <w:sz w:val="22"/>
          <w:szCs w:val="22"/>
          <w:lang w:val="en-US" w:eastAsia="zh-CN"/>
        </w:rPr>
        <w:t>似乎更凭</w:t>
      </w:r>
      <w:r>
        <w:rPr>
          <w:rFonts w:hint="eastAsia" w:asciiTheme="minorHAnsi" w:hAnsiTheme="minorHAnsi" w:eastAsiaTheme="minorEastAsia" w:cstheme="minorBidi"/>
          <w:sz w:val="22"/>
          <w:szCs w:val="22"/>
        </w:rPr>
        <w:t>信仰。</w:t>
      </w:r>
    </w:p>
    <w:p>
      <w:pPr>
        <w:spacing w:line="360" w:lineRule="auto"/>
        <w:ind w:firstLine="420"/>
        <w:rPr>
          <w:rFonts w:asciiTheme="minorHAnsi" w:hAnsiTheme="minorHAnsi" w:eastAsiaTheme="minorEastAsia" w:cstheme="minorBidi"/>
          <w:sz w:val="22"/>
          <w:szCs w:val="22"/>
          <w:highlight w:val="none"/>
        </w:rPr>
      </w:pPr>
      <w:r>
        <w:rPr>
          <w:rFonts w:hint="eastAsia" w:asciiTheme="minorHAnsi" w:hAnsiTheme="minorHAnsi" w:eastAsiaTheme="minorEastAsia" w:cstheme="minorBidi"/>
          <w:sz w:val="22"/>
          <w:szCs w:val="22"/>
        </w:rPr>
        <w:t>亚里士多德和大多数古人</w:t>
      </w:r>
      <w:r>
        <w:rPr>
          <w:rFonts w:hint="eastAsia" w:asciiTheme="minorHAnsi" w:hAnsiTheme="minorHAnsi" w:eastAsiaTheme="minorEastAsia" w:cstheme="minorBidi"/>
          <w:sz w:val="22"/>
          <w:szCs w:val="22"/>
          <w:lang w:val="en-US" w:eastAsia="zh-CN"/>
        </w:rPr>
        <w:t>只</w:t>
      </w:r>
      <w:r>
        <w:rPr>
          <w:rFonts w:hint="eastAsia" w:asciiTheme="minorHAnsi" w:hAnsiTheme="minorHAnsi" w:eastAsiaTheme="minorEastAsia" w:cstheme="minorBidi"/>
          <w:sz w:val="22"/>
          <w:szCs w:val="22"/>
        </w:rPr>
        <w:t>在彩虹中</w:t>
      </w:r>
      <w:r>
        <w:rPr>
          <w:rFonts w:hint="eastAsia" w:asciiTheme="minorHAnsi" w:hAnsiTheme="minorHAnsi" w:eastAsiaTheme="minorEastAsia" w:cstheme="minorBidi"/>
          <w:sz w:val="22"/>
          <w:szCs w:val="22"/>
          <w:lang w:val="en-US" w:eastAsia="zh-CN"/>
        </w:rPr>
        <w:t>分辨出</w:t>
      </w:r>
      <w:r>
        <w:rPr>
          <w:rFonts w:hint="eastAsia" w:asciiTheme="minorHAnsi" w:hAnsiTheme="minorHAnsi" w:eastAsiaTheme="minorEastAsia" w:cstheme="minorBidi"/>
          <w:sz w:val="22"/>
          <w:szCs w:val="22"/>
        </w:rPr>
        <w:t>三种颜色。两千多年后</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rPr>
        <w:t>约翰</w:t>
      </w:r>
      <w:r>
        <w:rPr>
          <w:rFonts w:hint="eastAsia" w:ascii="仿宋" w:hAnsi="仿宋" w:eastAsia="仿宋" w:cstheme="minorBidi"/>
          <w:sz w:val="22"/>
          <w:szCs w:val="22"/>
        </w:rPr>
        <w:t>˙</w:t>
      </w:r>
      <w:r>
        <w:rPr>
          <w:rFonts w:hint="eastAsia" w:asciiTheme="minorHAnsi" w:hAnsiTheme="minorHAnsi" w:eastAsiaTheme="minorEastAsia" w:cstheme="minorBidi"/>
          <w:sz w:val="22"/>
          <w:szCs w:val="22"/>
        </w:rPr>
        <w:t>弥尔顿看到的似乎也是</w:t>
      </w:r>
      <w:r>
        <w:rPr>
          <w:rFonts w:hint="eastAsia" w:asciiTheme="minorHAnsi" w:hAnsiTheme="minorHAnsi" w:eastAsiaTheme="minorEastAsia" w:cstheme="minorBidi"/>
          <w:sz w:val="22"/>
          <w:szCs w:val="22"/>
          <w:lang w:val="en-US" w:eastAsia="zh-CN"/>
        </w:rPr>
        <w:t>如此</w:t>
      </w:r>
      <w:r>
        <w:rPr>
          <w:rFonts w:hint="eastAsia" w:asciiTheme="minorHAnsi" w:hAnsiTheme="minorHAnsi" w:eastAsiaTheme="minorEastAsia" w:cstheme="minorBidi"/>
          <w:sz w:val="22"/>
          <w:szCs w:val="22"/>
        </w:rPr>
        <w:t>。在《失乐园》中，弥尔顿</w:t>
      </w:r>
      <w:r>
        <w:rPr>
          <w:rFonts w:hint="eastAsia" w:asciiTheme="minorHAnsi" w:hAnsiTheme="minorHAnsi" w:eastAsiaTheme="minorEastAsia" w:cstheme="minorBidi"/>
          <w:sz w:val="22"/>
          <w:szCs w:val="22"/>
          <w:lang w:val="en-US" w:eastAsia="zh-CN"/>
        </w:rPr>
        <w:t>用了</w:t>
      </w:r>
      <w:r>
        <w:rPr>
          <w:rFonts w:hint="eastAsia" w:asciiTheme="minorHAnsi" w:hAnsiTheme="minorHAnsi" w:eastAsiaTheme="minorEastAsia" w:cstheme="minorBidi"/>
          <w:sz w:val="22"/>
          <w:szCs w:val="22"/>
        </w:rPr>
        <w:t>“三色弓”</w:t>
      </w:r>
      <w:r>
        <w:rPr>
          <w:rFonts w:hint="eastAsia" w:asciiTheme="minorHAnsi" w:hAnsiTheme="minorHAnsi" w:eastAsiaTheme="minorEastAsia" w:cstheme="minorBidi"/>
          <w:sz w:val="22"/>
          <w:szCs w:val="22"/>
          <w:lang w:val="en-US" w:eastAsia="zh-CN"/>
        </w:rPr>
        <w:t>一词</w:t>
      </w:r>
      <w:r>
        <w:rPr>
          <w:rFonts w:hint="eastAsia" w:asciiTheme="minorHAnsi" w:hAnsiTheme="minorHAnsi" w:eastAsiaTheme="minorEastAsia" w:cstheme="minorBidi"/>
          <w:sz w:val="22"/>
          <w:szCs w:val="22"/>
        </w:rPr>
        <w:t>，但必须承认，他当时已经双目失明。塞维利亚的伊西多尔看到了</w:t>
      </w:r>
      <w:r>
        <w:rPr>
          <w:rFonts w:hint="eastAsia" w:asciiTheme="minorHAnsi" w:hAnsiTheme="minorHAnsi" w:eastAsiaTheme="minorEastAsia" w:cstheme="minorBidi"/>
          <w:sz w:val="22"/>
          <w:szCs w:val="22"/>
          <w:lang w:val="en-US" w:eastAsia="zh-CN"/>
        </w:rPr>
        <w:t>四</w:t>
      </w:r>
      <w:r>
        <w:rPr>
          <w:rFonts w:hint="eastAsia" w:asciiTheme="minorHAnsi" w:hAnsiTheme="minorHAnsi" w:eastAsiaTheme="minorEastAsia" w:cstheme="minorBidi"/>
          <w:sz w:val="22"/>
          <w:szCs w:val="22"/>
        </w:rPr>
        <w:t>色</w:t>
      </w:r>
      <w:r>
        <w:rPr>
          <w:rFonts w:hint="eastAsia" w:asciiTheme="minorHAnsi" w:hAnsiTheme="minorHAnsi" w:eastAsiaTheme="minorEastAsia" w:cstheme="minorBidi"/>
          <w:sz w:val="22"/>
          <w:szCs w:val="22"/>
          <w:lang w:val="en-US" w:eastAsia="zh-CN"/>
        </w:rPr>
        <w:t>彩虹</w:t>
      </w:r>
      <w:r>
        <w:rPr>
          <w:rFonts w:hint="eastAsia" w:asciiTheme="minorHAnsi" w:hAnsiTheme="minorHAnsi" w:eastAsiaTheme="minorEastAsia" w:cstheme="minorBidi"/>
          <w:sz w:val="22"/>
          <w:szCs w:val="22"/>
        </w:rPr>
        <w:t>。提香看到了六色（见</w:t>
      </w:r>
      <w:r>
        <w:rPr>
          <w:rFonts w:hint="eastAsia" w:asciiTheme="minorHAnsi" w:hAnsiTheme="minorHAnsi" w:eastAsiaTheme="minorEastAsia" w:cstheme="minorBidi"/>
          <w:sz w:val="22"/>
          <w:szCs w:val="22"/>
          <w:lang w:val="en-US" w:eastAsia="zh-CN"/>
        </w:rPr>
        <w:t>提香</w:t>
      </w:r>
      <w:r>
        <w:rPr>
          <w:rFonts w:hint="eastAsia" w:asciiTheme="minorHAnsi" w:hAnsiTheme="minorHAnsi" w:eastAsiaTheme="minorEastAsia" w:cstheme="minorBidi"/>
          <w:sz w:val="22"/>
          <w:szCs w:val="22"/>
        </w:rPr>
        <w:t>画作《朱诺和阿古斯》）。</w:t>
      </w:r>
      <w:r>
        <w:rPr>
          <w:rFonts w:hint="eastAsia" w:asciiTheme="minorHAnsi" w:hAnsiTheme="minorHAnsi" w:eastAsiaTheme="minorEastAsia" w:cstheme="minorBidi"/>
          <w:sz w:val="22"/>
          <w:szCs w:val="22"/>
          <w:lang w:val="en-US" w:eastAsia="zh-CN"/>
        </w:rPr>
        <w:t>很明显</w:t>
      </w:r>
      <w:r>
        <w:rPr>
          <w:rFonts w:hint="eastAsia" w:asciiTheme="minorHAnsi" w:hAnsiTheme="minorHAnsi" w:eastAsiaTheme="minorEastAsia" w:cstheme="minorBidi"/>
          <w:sz w:val="22"/>
          <w:szCs w:val="22"/>
          <w:lang w:eastAsia="zh-CN"/>
        </w:rPr>
        <w:t>，</w:t>
      </w:r>
      <w:r>
        <w:rPr>
          <w:rFonts w:hint="eastAsia" w:asciiTheme="minorHAnsi" w:hAnsiTheme="minorHAnsi" w:eastAsiaTheme="minorEastAsia" w:cstheme="minorBidi"/>
          <w:sz w:val="22"/>
          <w:szCs w:val="22"/>
        </w:rPr>
        <w:t>史蒂夫</w:t>
      </w:r>
      <w:r>
        <w:rPr>
          <w:rFonts w:hint="eastAsia" w:ascii="仿宋" w:hAnsi="仿宋" w:eastAsia="仿宋" w:cstheme="minorBidi"/>
          <w:sz w:val="22"/>
          <w:szCs w:val="22"/>
        </w:rPr>
        <w:t>˙</w:t>
      </w:r>
      <w:r>
        <w:rPr>
          <w:rFonts w:hint="eastAsia" w:asciiTheme="minorHAnsi" w:hAnsiTheme="minorHAnsi" w:eastAsiaTheme="minorEastAsia" w:cstheme="minorBidi"/>
          <w:sz w:val="22"/>
          <w:szCs w:val="22"/>
        </w:rPr>
        <w:t>乔布斯也看到了（看看苹果公司的苹果</w:t>
      </w:r>
      <w:r>
        <w:rPr>
          <w:rFonts w:hint="eastAsia" w:asciiTheme="minorHAnsi" w:hAnsiTheme="minorHAnsi" w:eastAsiaTheme="minorEastAsia" w:cstheme="minorBidi"/>
          <w:sz w:val="22"/>
          <w:szCs w:val="22"/>
          <w:lang w:val="en-US" w:eastAsia="zh-CN"/>
        </w:rPr>
        <w:t>标志</w:t>
      </w:r>
      <w:r>
        <w:rPr>
          <w:rFonts w:hint="eastAsia" w:asciiTheme="minorHAnsi" w:hAnsiTheme="minorHAnsi" w:eastAsiaTheme="minorEastAsia" w:cstheme="minorBidi"/>
          <w:sz w:val="22"/>
          <w:szCs w:val="22"/>
        </w:rPr>
        <w:t>吧！）。 维吉尔</w:t>
      </w:r>
      <w:r>
        <w:rPr>
          <w:rFonts w:hint="eastAsia" w:asciiTheme="minorHAnsi" w:hAnsiTheme="minorHAnsi" w:eastAsiaTheme="minorEastAsia" w:cstheme="minorBidi"/>
          <w:sz w:val="22"/>
          <w:szCs w:val="22"/>
          <w:lang w:val="en-US" w:eastAsia="zh-CN"/>
        </w:rPr>
        <w:t>显然</w:t>
      </w:r>
      <w:r>
        <w:rPr>
          <w:rFonts w:hint="eastAsia" w:asciiTheme="minorHAnsi" w:hAnsiTheme="minorHAnsi" w:eastAsiaTheme="minorEastAsia" w:cstheme="minorBidi"/>
          <w:sz w:val="22"/>
          <w:szCs w:val="22"/>
        </w:rPr>
        <w:t>更</w:t>
      </w:r>
      <w:r>
        <w:rPr>
          <w:rFonts w:hint="eastAsia" w:asciiTheme="minorHAnsi" w:hAnsiTheme="minorHAnsi" w:eastAsiaTheme="minorEastAsia" w:cstheme="minorBidi"/>
          <w:sz w:val="22"/>
          <w:szCs w:val="22"/>
          <w:lang w:val="en-US" w:eastAsia="zh-CN"/>
        </w:rPr>
        <w:t>眼聪目明</w:t>
      </w:r>
      <w:r>
        <w:rPr>
          <w:rFonts w:hint="eastAsia" w:asciiTheme="minorHAnsi" w:hAnsiTheme="minorHAnsi" w:eastAsiaTheme="minorEastAsia" w:cstheme="minorBidi"/>
          <w:sz w:val="22"/>
          <w:szCs w:val="22"/>
        </w:rPr>
        <w:t>，</w:t>
      </w:r>
      <w:r>
        <w:rPr>
          <w:rFonts w:hint="eastAsia" w:asciiTheme="minorHAnsi" w:hAnsiTheme="minorHAnsi" w:eastAsiaTheme="minorEastAsia" w:cstheme="minorBidi"/>
          <w:sz w:val="22"/>
          <w:szCs w:val="22"/>
          <w:lang w:val="en-US" w:eastAsia="zh-CN"/>
        </w:rPr>
        <w:t>他</w:t>
      </w:r>
      <w:r>
        <w:rPr>
          <w:rFonts w:hint="eastAsia" w:asciiTheme="minorHAnsi" w:hAnsiTheme="minorHAnsi" w:eastAsiaTheme="minorEastAsia" w:cstheme="minorBidi"/>
          <w:sz w:val="22"/>
          <w:szCs w:val="22"/>
        </w:rPr>
        <w:t>认出了“千种颜色”，而珀西</w:t>
      </w:r>
      <w:r>
        <w:rPr>
          <w:rFonts w:hint="eastAsia" w:ascii="仿宋" w:hAnsi="仿宋" w:eastAsia="仿宋" w:cstheme="minorBidi"/>
          <w:sz w:val="22"/>
          <w:szCs w:val="22"/>
        </w:rPr>
        <w:t>˙</w:t>
      </w:r>
      <w:r>
        <w:rPr>
          <w:rFonts w:hint="eastAsia" w:asciiTheme="minorHAnsi" w:hAnsiTheme="minorHAnsi" w:eastAsiaTheme="minorEastAsia" w:cstheme="minorBidi"/>
          <w:sz w:val="22"/>
          <w:szCs w:val="22"/>
        </w:rPr>
        <w:t>贝丝</w:t>
      </w:r>
      <w:r>
        <w:rPr>
          <w:rFonts w:hint="eastAsia" w:ascii="仿宋" w:hAnsi="仿宋" w:eastAsia="仿宋" w:cstheme="minorBidi"/>
          <w:sz w:val="22"/>
          <w:szCs w:val="22"/>
        </w:rPr>
        <w:t>˙</w:t>
      </w:r>
      <w:r>
        <w:rPr>
          <w:rFonts w:hint="eastAsia" w:asciiTheme="minorHAnsi" w:hAnsiTheme="minorHAnsi" w:eastAsiaTheme="minorEastAsia" w:cstheme="minorBidi"/>
          <w:sz w:val="22"/>
          <w:szCs w:val="22"/>
        </w:rPr>
        <w:t>雪莱</w:t>
      </w:r>
      <w:r>
        <w:rPr>
          <w:rFonts w:hint="eastAsia" w:asciiTheme="minorHAnsi" w:hAnsiTheme="minorHAnsi" w:eastAsiaTheme="minorEastAsia" w:cstheme="minorBidi"/>
          <w:sz w:val="22"/>
          <w:szCs w:val="22"/>
          <w:lang w:val="en-US" w:eastAsia="zh-CN"/>
        </w:rPr>
        <w:t>则</w:t>
      </w:r>
      <w:r>
        <w:rPr>
          <w:rFonts w:hint="eastAsia" w:asciiTheme="minorHAnsi" w:hAnsiTheme="minorHAnsi" w:eastAsiaTheme="minorEastAsia" w:cstheme="minorBidi"/>
          <w:sz w:val="22"/>
          <w:szCs w:val="22"/>
        </w:rPr>
        <w:t>看到了“百万种颜色的弓”——但是，他过于浪漫主义了。</w:t>
      </w:r>
      <w:r>
        <w:rPr>
          <w:rFonts w:hint="eastAsia" w:asciiTheme="minorHAnsi" w:hAnsiTheme="minorHAnsi" w:eastAsiaTheme="minorEastAsia" w:cstheme="minorBidi"/>
          <w:sz w:val="22"/>
          <w:szCs w:val="22"/>
          <w:lang w:val="en-US" w:eastAsia="zh-CN"/>
        </w:rPr>
        <w:t>无论如何</w:t>
      </w:r>
      <w:r>
        <w:rPr>
          <w:rFonts w:hint="eastAsia" w:asciiTheme="minorHAnsi" w:hAnsiTheme="minorHAnsi" w:eastAsiaTheme="minorEastAsia" w:cstheme="minorBidi"/>
          <w:sz w:val="22"/>
          <w:szCs w:val="22"/>
        </w:rPr>
        <w:t>，牛顿</w:t>
      </w:r>
      <w:r>
        <w:rPr>
          <w:rFonts w:hint="eastAsia" w:asciiTheme="minorHAnsi" w:hAnsiTheme="minorHAnsi" w:eastAsiaTheme="minorEastAsia" w:cstheme="minorBidi"/>
          <w:sz w:val="22"/>
          <w:szCs w:val="22"/>
          <w:lang w:val="en-US" w:eastAsia="zh-CN"/>
        </w:rPr>
        <w:t>基于</w:t>
      </w:r>
      <w:r>
        <w:rPr>
          <w:rFonts w:hint="eastAsia" w:asciiTheme="minorHAnsi" w:hAnsiTheme="minorHAnsi" w:eastAsiaTheme="minorEastAsia" w:cstheme="minorBidi"/>
          <w:sz w:val="22"/>
          <w:szCs w:val="22"/>
        </w:rPr>
        <w:t>信仰</w:t>
      </w:r>
      <w:r>
        <w:rPr>
          <w:rFonts w:hint="eastAsia" w:asciiTheme="minorHAnsi" w:hAnsiTheme="minorHAnsi" w:eastAsiaTheme="minorEastAsia" w:cstheme="minorBidi"/>
          <w:sz w:val="22"/>
          <w:szCs w:val="22"/>
          <w:lang w:val="en-US" w:eastAsia="zh-CN"/>
        </w:rPr>
        <w:t>而看出的</w:t>
      </w:r>
      <w:r>
        <w:rPr>
          <w:rFonts w:hint="eastAsia" w:asciiTheme="minorHAnsi" w:hAnsiTheme="minorHAnsi" w:eastAsiaTheme="minorEastAsia" w:cstheme="minorBidi"/>
          <w:sz w:val="22"/>
          <w:szCs w:val="22"/>
        </w:rPr>
        <w:t>七色彩虹沿用至今。如今，我们</w:t>
      </w:r>
      <w:r>
        <w:rPr>
          <w:rFonts w:hint="eastAsia" w:asciiTheme="minorHAnsi" w:hAnsiTheme="minorHAnsi" w:eastAsiaTheme="minorEastAsia" w:cstheme="minorBidi"/>
          <w:sz w:val="22"/>
          <w:szCs w:val="22"/>
          <w:lang w:val="en-US" w:eastAsia="zh-CN"/>
        </w:rPr>
        <w:t>深信，</w:t>
      </w:r>
      <w:r>
        <w:rPr>
          <w:rFonts w:hint="eastAsia" w:asciiTheme="minorHAnsi" w:hAnsiTheme="minorHAnsi" w:eastAsiaTheme="minorEastAsia" w:cstheme="minorBidi"/>
          <w:sz w:val="22"/>
          <w:szCs w:val="22"/>
        </w:rPr>
        <w:t>彩虹</w:t>
      </w:r>
      <w:r>
        <w:rPr>
          <w:rFonts w:hint="eastAsia" w:asciiTheme="minorHAnsi" w:hAnsiTheme="minorHAnsi" w:eastAsiaTheme="minorEastAsia" w:cstheme="minorBidi"/>
          <w:sz w:val="22"/>
          <w:szCs w:val="22"/>
          <w:lang w:val="en-US" w:eastAsia="zh-CN"/>
        </w:rPr>
        <w:t>是</w:t>
      </w:r>
      <w:r>
        <w:rPr>
          <w:rFonts w:hint="eastAsia" w:asciiTheme="minorHAnsi" w:hAnsiTheme="minorHAnsi" w:eastAsiaTheme="minorEastAsia" w:cstheme="minorBidi"/>
          <w:sz w:val="22"/>
          <w:szCs w:val="22"/>
        </w:rPr>
        <w:t>由“七种</w:t>
      </w:r>
      <w:r>
        <w:rPr>
          <w:rFonts w:hint="eastAsia" w:asciiTheme="minorHAnsi" w:hAnsiTheme="minorHAnsi" w:eastAsiaTheme="minorEastAsia" w:cstheme="minorBidi"/>
          <w:sz w:val="22"/>
          <w:szCs w:val="22"/>
          <w:lang w:val="en-US" w:eastAsia="zh-CN"/>
        </w:rPr>
        <w:t>和谐</w:t>
      </w:r>
      <w:r>
        <w:rPr>
          <w:rFonts w:hint="eastAsia" w:asciiTheme="minorHAnsi" w:hAnsiTheme="minorHAnsi" w:eastAsiaTheme="minorEastAsia" w:cstheme="minorBidi"/>
          <w:sz w:val="22"/>
          <w:szCs w:val="22"/>
        </w:rPr>
        <w:t>的颜色”组成</w:t>
      </w:r>
      <w:r>
        <w:rPr>
          <w:rFonts w:hint="eastAsia" w:asciiTheme="minorHAnsi" w:hAnsiTheme="minorHAnsi" w:eastAsiaTheme="minorEastAsia" w:cstheme="minorBidi"/>
          <w:sz w:val="22"/>
          <w:szCs w:val="22"/>
          <w:lang w:val="en-US" w:eastAsia="zh-CN"/>
        </w:rPr>
        <w:t>的</w:t>
      </w:r>
      <w:r>
        <w:rPr>
          <w:rFonts w:hint="eastAsia" w:asciiTheme="minorHAnsi" w:hAnsiTheme="minorHAnsi" w:eastAsiaTheme="minorEastAsia" w:cstheme="minorBidi"/>
          <w:sz w:val="22"/>
          <w:szCs w:val="22"/>
        </w:rPr>
        <w:t>，正如诗人罗伯特·布朗宁所写，他</w:t>
      </w:r>
      <w:r>
        <w:rPr>
          <w:rFonts w:hint="eastAsia" w:asciiTheme="minorHAnsi" w:hAnsiTheme="minorHAnsi" w:eastAsiaTheme="minorEastAsia" w:cstheme="minorBidi"/>
          <w:sz w:val="22"/>
          <w:szCs w:val="22"/>
          <w:lang w:val="en-US" w:eastAsia="zh-CN"/>
        </w:rPr>
        <w:t>使用</w:t>
      </w:r>
      <w:r>
        <w:rPr>
          <w:rFonts w:hint="eastAsia" w:asciiTheme="minorHAnsi" w:hAnsiTheme="minorHAnsi" w:eastAsiaTheme="minorEastAsia" w:cstheme="minorBidi"/>
          <w:sz w:val="22"/>
          <w:szCs w:val="22"/>
          <w:highlight w:val="none"/>
          <w:lang w:val="en-US" w:eastAsia="zh-CN"/>
        </w:rPr>
        <w:t>的</w:t>
      </w:r>
      <w:r>
        <w:rPr>
          <w:rFonts w:hint="eastAsia" w:asciiTheme="minorHAnsi" w:hAnsiTheme="minorHAnsi" w:eastAsiaTheme="minorEastAsia" w:cstheme="minorBidi"/>
          <w:sz w:val="22"/>
          <w:szCs w:val="22"/>
          <w:highlight w:val="none"/>
        </w:rPr>
        <w:t>分词</w:t>
      </w:r>
      <w:r>
        <w:rPr>
          <w:rFonts w:hint="eastAsia" w:asciiTheme="minorHAnsi" w:hAnsiTheme="minorHAnsi" w:eastAsiaTheme="minorEastAsia" w:cstheme="minorBidi"/>
          <w:sz w:val="22"/>
          <w:szCs w:val="22"/>
          <w:highlight w:val="none"/>
          <w:lang w:eastAsia="zh-CN"/>
        </w:rPr>
        <w:t>“</w:t>
      </w:r>
      <w:r>
        <w:rPr>
          <w:rFonts w:hint="eastAsia" w:asciiTheme="minorHAnsi" w:hAnsiTheme="minorHAnsi" w:eastAsiaTheme="minorEastAsia" w:cstheme="minorBidi"/>
          <w:sz w:val="22"/>
          <w:szCs w:val="22"/>
          <w:highlight w:val="none"/>
          <w:lang w:val="en-US" w:eastAsia="zh-CN"/>
        </w:rPr>
        <w:t>和谐的</w:t>
      </w:r>
      <w:r>
        <w:rPr>
          <w:rFonts w:hint="eastAsia" w:asciiTheme="minorHAnsi" w:hAnsiTheme="minorHAnsi" w:eastAsiaTheme="minorEastAsia" w:cstheme="minorBidi"/>
          <w:sz w:val="22"/>
          <w:szCs w:val="22"/>
          <w:highlight w:val="none"/>
          <w:lang w:eastAsia="zh-CN"/>
        </w:rPr>
        <w:t>”（</w:t>
      </w:r>
      <w:r>
        <w:rPr>
          <w:rFonts w:hint="eastAsia" w:asciiTheme="minorHAnsi" w:hAnsiTheme="minorHAnsi" w:eastAsiaTheme="minorEastAsia" w:cstheme="minorBidi"/>
          <w:sz w:val="22"/>
          <w:szCs w:val="22"/>
          <w:highlight w:val="none"/>
          <w:lang w:val="en-US" w:eastAsia="zh-CN"/>
        </w:rPr>
        <w:t>choreded</w:t>
      </w:r>
      <w:r>
        <w:rPr>
          <w:rFonts w:hint="eastAsia" w:asciiTheme="minorHAnsi" w:hAnsiTheme="minorHAnsi" w:eastAsiaTheme="minorEastAsia" w:cstheme="minorBidi"/>
          <w:sz w:val="22"/>
          <w:szCs w:val="22"/>
          <w:highlight w:val="none"/>
          <w:lang w:eastAsia="zh-CN"/>
        </w:rPr>
        <w:t>）</w:t>
      </w:r>
      <w:r>
        <w:rPr>
          <w:rFonts w:hint="eastAsia" w:asciiTheme="minorHAnsi" w:hAnsiTheme="minorHAnsi" w:eastAsiaTheme="minorEastAsia" w:cstheme="minorBidi"/>
          <w:sz w:val="22"/>
          <w:szCs w:val="22"/>
          <w:highlight w:val="none"/>
          <w:lang w:val="en-US" w:eastAsia="zh-CN"/>
        </w:rPr>
        <w:t>取自</w:t>
      </w:r>
      <w:r>
        <w:rPr>
          <w:rFonts w:hint="eastAsia" w:asciiTheme="minorHAnsi" w:hAnsiTheme="minorHAnsi" w:eastAsiaTheme="minorEastAsia" w:cstheme="minorBidi"/>
          <w:sz w:val="22"/>
          <w:szCs w:val="22"/>
          <w:highlight w:val="none"/>
        </w:rPr>
        <w:t>牛顿</w:t>
      </w:r>
      <w:r>
        <w:rPr>
          <w:rFonts w:hint="eastAsia" w:asciiTheme="minorHAnsi" w:hAnsiTheme="minorHAnsi" w:eastAsiaTheme="minorEastAsia" w:cstheme="minorBidi"/>
          <w:sz w:val="22"/>
          <w:szCs w:val="22"/>
          <w:highlight w:val="none"/>
          <w:lang w:val="en-US" w:eastAsia="zh-CN"/>
        </w:rPr>
        <w:t>做的</w:t>
      </w:r>
      <w:r>
        <w:rPr>
          <w:rFonts w:hint="eastAsia" w:asciiTheme="minorHAnsi" w:hAnsiTheme="minorHAnsi" w:eastAsiaTheme="minorEastAsia" w:cstheme="minorBidi"/>
          <w:sz w:val="22"/>
          <w:szCs w:val="22"/>
          <w:highlight w:val="none"/>
        </w:rPr>
        <w:t>的音乐</w:t>
      </w:r>
      <w:r>
        <w:rPr>
          <w:rFonts w:hint="eastAsia" w:asciiTheme="minorHAnsi" w:hAnsiTheme="minorHAnsi" w:eastAsiaTheme="minorEastAsia" w:cstheme="minorBidi"/>
          <w:sz w:val="22"/>
          <w:szCs w:val="22"/>
          <w:highlight w:val="none"/>
          <w:lang w:val="en-US" w:eastAsia="zh-CN"/>
        </w:rPr>
        <w:t>上的</w:t>
      </w:r>
      <w:r>
        <w:rPr>
          <w:rFonts w:hint="eastAsia" w:asciiTheme="minorHAnsi" w:hAnsiTheme="minorHAnsi" w:eastAsiaTheme="minorEastAsia" w:cstheme="minorBidi"/>
          <w:sz w:val="22"/>
          <w:szCs w:val="22"/>
          <w:highlight w:val="none"/>
        </w:rPr>
        <w:t>类比。</w:t>
      </w:r>
      <w:r>
        <w:rPr>
          <w:rFonts w:hint="eastAsia" w:asciiTheme="minorHAnsi" w:hAnsiTheme="minorHAnsi" w:eastAsiaTheme="minorEastAsia" w:cstheme="minorBidi"/>
          <w:sz w:val="22"/>
          <w:szCs w:val="22"/>
          <w:highlight w:val="none"/>
          <w:lang w:val="en-US" w:eastAsia="zh-CN"/>
        </w:rPr>
        <w:t>事实上，</w:t>
      </w:r>
      <w:r>
        <w:rPr>
          <w:rFonts w:hint="eastAsia" w:asciiTheme="minorHAnsi" w:hAnsiTheme="minorHAnsi" w:eastAsiaTheme="minorEastAsia" w:cstheme="minorBidi"/>
          <w:sz w:val="22"/>
          <w:szCs w:val="22"/>
          <w:highlight w:val="none"/>
        </w:rPr>
        <w:t>无论</w:t>
      </w:r>
      <w:r>
        <w:rPr>
          <w:rFonts w:hint="eastAsia" w:asciiTheme="minorHAnsi" w:hAnsiTheme="minorHAnsi" w:eastAsiaTheme="minorEastAsia" w:cstheme="minorBidi"/>
          <w:sz w:val="22"/>
          <w:szCs w:val="22"/>
          <w:highlight w:val="none"/>
          <w:lang w:val="en-US" w:eastAsia="zh-CN"/>
        </w:rPr>
        <w:t>彩虹</w:t>
      </w:r>
      <w:r>
        <w:rPr>
          <w:rFonts w:hint="eastAsia" w:asciiTheme="minorHAnsi" w:hAnsiTheme="minorHAnsi" w:eastAsiaTheme="minorEastAsia" w:cstheme="minorBidi"/>
          <w:sz w:val="22"/>
          <w:szCs w:val="22"/>
          <w:highlight w:val="none"/>
        </w:rPr>
        <w:t>是否有七</w:t>
      </w:r>
      <w:r>
        <w:rPr>
          <w:rFonts w:hint="eastAsia" w:asciiTheme="minorHAnsi" w:hAnsiTheme="minorHAnsi" w:eastAsiaTheme="minorEastAsia" w:cstheme="minorBidi"/>
          <w:sz w:val="22"/>
          <w:szCs w:val="22"/>
          <w:highlight w:val="none"/>
          <w:lang w:val="en-US" w:eastAsia="zh-CN"/>
        </w:rPr>
        <w:t>种</w:t>
      </w:r>
      <w:r>
        <w:rPr>
          <w:rFonts w:hint="eastAsia" w:asciiTheme="minorHAnsi" w:hAnsiTheme="minorHAnsi" w:eastAsiaTheme="minorEastAsia" w:cstheme="minorBidi"/>
          <w:sz w:val="22"/>
          <w:szCs w:val="22"/>
          <w:highlight w:val="none"/>
        </w:rPr>
        <w:t>颜色，我们看到的都是七色彩虹。所见即所想。</w:t>
      </w:r>
    </w:p>
    <w:p>
      <w:pPr>
        <w:spacing w:line="360" w:lineRule="auto"/>
        <w:ind w:firstLine="420" w:firstLineChars="200"/>
        <w:jc w:val="left"/>
        <w:rPr>
          <w:rFonts w:ascii="宋体" w:hAnsi="宋体"/>
          <w:color w:val="000000"/>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隶书">
    <w:panose1 w:val="02010800040101010101"/>
    <w:charset w:val="86"/>
    <w:family w:val="auto"/>
    <w:pitch w:val="default"/>
    <w:sig w:usb0="00000001" w:usb1="080F0000" w:usb2="00000000" w:usb3="00000000" w:csb0="00040000" w:csb1="00000000"/>
  </w:font>
  <w:font w:name="Georgia">
    <w:panose1 w:val="02040502050405020303"/>
    <w:charset w:val="00"/>
    <w:family w:val="roman"/>
    <w:pitch w:val="default"/>
    <w:sig w:usb0="00000287" w:usb1="00000000" w:usb2="00000000" w:usb3="00000000" w:csb0="2000009F" w:csb1="00000000"/>
  </w:font>
  <w:font w:name="方正静蕾简体">
    <w:altName w:val="等线"/>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Fournier Expert MT">
    <w:altName w:val="宋体"/>
    <w:panose1 w:val="00000000000000000000"/>
    <w:charset w:val="86"/>
    <w:family w:val="roman"/>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1772" w:rightChars="-844"/>
      <w:rPr>
        <w:rFonts w:ascii="宋体" w:hAnsi="宋体"/>
        <w:b/>
        <w:color w:val="7F7F7F" w:themeColor="background1" w:themeShade="80"/>
        <w:sz w:val="24"/>
      </w:rPr>
    </w:pPr>
    <w:r>
      <w:pict>
        <v:shape id="WordPictureWatermark3" o:spid="_x0000_s4097" o:spt="75" type="#_x0000_t75" style="position:absolute;left:0pt;height:28.85pt;width:112.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gain="19661f" blacklevel="22938f" o:title="北京大学徽标"/>
          <o:lock v:ext="edit" aspectratio="t"/>
        </v:shape>
      </w:pict>
    </w:r>
    <w:r>
      <w:drawing>
        <wp:inline distT="0" distB="0" distL="0" distR="0">
          <wp:extent cx="1743075" cy="400050"/>
          <wp:effectExtent l="0" t="0" r="9525" b="0"/>
          <wp:docPr id="7" name="图片 7" descr="北京大学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北京大学徽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43075" cy="400050"/>
                  </a:xfrm>
                  <a:prstGeom prst="rect">
                    <a:avLst/>
                  </a:prstGeom>
                  <a:noFill/>
                  <a:ln>
                    <a:noFill/>
                  </a:ln>
                </pic:spPr>
              </pic:pic>
            </a:graphicData>
          </a:graphic>
        </wp:inline>
      </w:drawing>
    </w:r>
    <w:r>
      <w:rPr>
        <w:rFonts w:hint="eastAsia"/>
      </w:rPr>
      <w:t xml:space="preserve">               </w:t>
    </w:r>
    <w:r>
      <w:rPr>
        <w:rFonts w:hint="eastAsia"/>
        <w:color w:val="A6A6A6" w:themeColor="background1" w:themeShade="A6"/>
      </w:rPr>
      <w:t xml:space="preserve">               </w:t>
    </w:r>
    <w:r>
      <w:rPr>
        <w:rFonts w:hint="eastAsia" w:ascii="宋体" w:hAnsi="宋体"/>
        <w:b/>
        <w:color w:val="7F7F7F" w:themeColor="background1" w:themeShade="80"/>
        <w:sz w:val="24"/>
      </w:rPr>
      <w:t>20</w:t>
    </w:r>
    <w:r>
      <w:rPr>
        <w:rFonts w:hint="eastAsia" w:ascii="宋体" w:hAnsi="宋体"/>
        <w:b/>
        <w:color w:val="7F7F7F" w:themeColor="background1" w:themeShade="80"/>
        <w:sz w:val="24"/>
        <w:lang w:val="en-US" w:eastAsia="zh-CN"/>
      </w:rPr>
      <w:t>20</w:t>
    </w:r>
    <w:r>
      <w:rPr>
        <w:rFonts w:hint="eastAsia" w:ascii="宋体" w:hAnsi="宋体"/>
        <w:b/>
        <w:color w:val="7F7F7F" w:themeColor="background1" w:themeShade="80"/>
        <w:sz w:val="24"/>
      </w:rPr>
      <w:t>年</w:t>
    </w:r>
    <w:r>
      <w:rPr>
        <w:rFonts w:hint="eastAsia" w:ascii="宋体" w:hAnsi="宋体"/>
        <w:b/>
        <w:color w:val="7F7F7F" w:themeColor="background1" w:themeShade="80"/>
        <w:sz w:val="24"/>
        <w:lang w:val="en-US" w:eastAsia="zh-CN"/>
      </w:rPr>
      <w:t>6</w:t>
    </w:r>
    <w:r>
      <w:rPr>
        <w:rFonts w:hint="eastAsia" w:ascii="宋体" w:hAnsi="宋体"/>
        <w:b/>
        <w:color w:val="7F7F7F" w:themeColor="background1" w:themeShade="80"/>
        <w:sz w:val="24"/>
      </w:rPr>
      <w:t>月新书推荐</w:t>
    </w:r>
  </w:p>
  <w:p>
    <w:pPr>
      <w:pStyle w:val="12"/>
      <w:ind w:firstLine="0" w:firstLineChars="0"/>
      <w:jc w:val="both"/>
      <w:rPr>
        <w:color w:val="7F7F7F" w:themeColor="background1" w:themeShade="8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1077"/>
    <w:multiLevelType w:val="multilevel"/>
    <w:tmpl w:val="00101077"/>
    <w:lvl w:ilvl="0" w:tentative="0">
      <w:start w:val="1"/>
      <w:numFmt w:val="bullet"/>
      <w:lvlText w:val=""/>
      <w:lvlJc w:val="left"/>
      <w:pPr>
        <w:ind w:left="360" w:hanging="360"/>
      </w:pPr>
      <w:rPr>
        <w:rFonts w:hint="default" w:ascii="Wingdings" w:hAnsi="Wingdings" w:eastAsia="宋体" w:cs="Times New Roman"/>
        <w:b w:val="0"/>
        <w:color w:val="auto"/>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65DC6609"/>
    <w:multiLevelType w:val="multilevel"/>
    <w:tmpl w:val="65DC6609"/>
    <w:lvl w:ilvl="0" w:tentative="0">
      <w:start w:val="0"/>
      <w:numFmt w:val="bullet"/>
      <w:lvlText w:val="◆"/>
      <w:lvlJc w:val="left"/>
      <w:pPr>
        <w:tabs>
          <w:tab w:val="left" w:pos="360"/>
        </w:tabs>
        <w:ind w:left="360" w:hanging="360"/>
      </w:pPr>
      <w:rPr>
        <w:rFonts w:hint="eastAsia" w:ascii="黑体" w:hAnsi="华文细黑" w:eastAsia="黑体" w:cs="Arial"/>
        <w:color w:val="CC0000"/>
        <w:sz w:val="28"/>
        <w:szCs w:val="28"/>
        <w:lang w:val="en-US"/>
      </w:rPr>
    </w:lvl>
    <w:lvl w:ilvl="1" w:tentative="0">
      <w:start w:val="1"/>
      <w:numFmt w:val="bullet"/>
      <w:lvlText w:val=""/>
      <w:lvlJc w:val="left"/>
      <w:pPr>
        <w:tabs>
          <w:tab w:val="left" w:pos="840"/>
        </w:tabs>
        <w:ind w:left="840" w:hanging="420"/>
      </w:pPr>
      <w:rPr>
        <w:rFonts w:hint="default" w:ascii="Wingdings" w:hAnsi="Wingdings"/>
        <w:color w:val="CC0000"/>
        <w:sz w:val="28"/>
        <w:szCs w:val="28"/>
        <w:lang w:val="en-U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7AA"/>
    <w:rsid w:val="00095C6F"/>
    <w:rsid w:val="000F2958"/>
    <w:rsid w:val="00101C7B"/>
    <w:rsid w:val="00135F4F"/>
    <w:rsid w:val="001857AA"/>
    <w:rsid w:val="001B66EC"/>
    <w:rsid w:val="001E3C9C"/>
    <w:rsid w:val="002029AF"/>
    <w:rsid w:val="00216F16"/>
    <w:rsid w:val="00223CC8"/>
    <w:rsid w:val="002263CD"/>
    <w:rsid w:val="00236827"/>
    <w:rsid w:val="0026629B"/>
    <w:rsid w:val="00270ED1"/>
    <w:rsid w:val="002754E4"/>
    <w:rsid w:val="002925BD"/>
    <w:rsid w:val="00296CC1"/>
    <w:rsid w:val="002D0E8D"/>
    <w:rsid w:val="002F055A"/>
    <w:rsid w:val="00300404"/>
    <w:rsid w:val="003015D0"/>
    <w:rsid w:val="003235B9"/>
    <w:rsid w:val="00334A92"/>
    <w:rsid w:val="00353A15"/>
    <w:rsid w:val="003600F2"/>
    <w:rsid w:val="003949AA"/>
    <w:rsid w:val="00414A45"/>
    <w:rsid w:val="00460042"/>
    <w:rsid w:val="00467CBD"/>
    <w:rsid w:val="00467CC3"/>
    <w:rsid w:val="00474DB7"/>
    <w:rsid w:val="00475469"/>
    <w:rsid w:val="00475F5F"/>
    <w:rsid w:val="004A5E18"/>
    <w:rsid w:val="004F43B1"/>
    <w:rsid w:val="00544A80"/>
    <w:rsid w:val="0057728C"/>
    <w:rsid w:val="00577F39"/>
    <w:rsid w:val="00586C72"/>
    <w:rsid w:val="005F4336"/>
    <w:rsid w:val="00657E9D"/>
    <w:rsid w:val="00681B7C"/>
    <w:rsid w:val="006F5A21"/>
    <w:rsid w:val="007556EC"/>
    <w:rsid w:val="00755AB6"/>
    <w:rsid w:val="007C67A0"/>
    <w:rsid w:val="007F3637"/>
    <w:rsid w:val="00807E11"/>
    <w:rsid w:val="008246EF"/>
    <w:rsid w:val="008A153A"/>
    <w:rsid w:val="00902F16"/>
    <w:rsid w:val="00951586"/>
    <w:rsid w:val="00954AA3"/>
    <w:rsid w:val="00972A7C"/>
    <w:rsid w:val="009B15DF"/>
    <w:rsid w:val="009F19C4"/>
    <w:rsid w:val="00A2187F"/>
    <w:rsid w:val="00A438BC"/>
    <w:rsid w:val="00A4779B"/>
    <w:rsid w:val="00AF5F1F"/>
    <w:rsid w:val="00B4297A"/>
    <w:rsid w:val="00B92DA6"/>
    <w:rsid w:val="00BE7F65"/>
    <w:rsid w:val="00C310C9"/>
    <w:rsid w:val="00C40959"/>
    <w:rsid w:val="00C53CD9"/>
    <w:rsid w:val="00C635FD"/>
    <w:rsid w:val="00C64244"/>
    <w:rsid w:val="00C92817"/>
    <w:rsid w:val="00D07122"/>
    <w:rsid w:val="00D616F4"/>
    <w:rsid w:val="00D65EFE"/>
    <w:rsid w:val="00D67EDE"/>
    <w:rsid w:val="00D75A89"/>
    <w:rsid w:val="00E91A79"/>
    <w:rsid w:val="00EA2C0D"/>
    <w:rsid w:val="00EB37DC"/>
    <w:rsid w:val="00F0296D"/>
    <w:rsid w:val="00F33EA5"/>
    <w:rsid w:val="00F535AA"/>
    <w:rsid w:val="00F66C31"/>
    <w:rsid w:val="00FC4745"/>
    <w:rsid w:val="06FE0272"/>
    <w:rsid w:val="09430775"/>
    <w:rsid w:val="0AFF4E5C"/>
    <w:rsid w:val="1A363F68"/>
    <w:rsid w:val="1A8E74C4"/>
    <w:rsid w:val="1B830FCA"/>
    <w:rsid w:val="1BA2068A"/>
    <w:rsid w:val="228F7E49"/>
    <w:rsid w:val="2B4275FF"/>
    <w:rsid w:val="2F8A06D5"/>
    <w:rsid w:val="3151048C"/>
    <w:rsid w:val="31DB53DA"/>
    <w:rsid w:val="331001F1"/>
    <w:rsid w:val="35AE7D77"/>
    <w:rsid w:val="39315664"/>
    <w:rsid w:val="3EA776FF"/>
    <w:rsid w:val="41CF6B4B"/>
    <w:rsid w:val="4440675A"/>
    <w:rsid w:val="4AFA0962"/>
    <w:rsid w:val="4B452731"/>
    <w:rsid w:val="52956723"/>
    <w:rsid w:val="5C6D1DC8"/>
    <w:rsid w:val="662F78C3"/>
    <w:rsid w:val="6A395554"/>
    <w:rsid w:val="6BDB2B66"/>
    <w:rsid w:val="70AF4091"/>
    <w:rsid w:val="73AD5403"/>
    <w:rsid w:val="753A7441"/>
    <w:rsid w:val="77181B60"/>
    <w:rsid w:val="77457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0" w:semiHidden="0"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8"/>
    <w:qFormat/>
    <w:uiPriority w:val="9"/>
    <w:pPr>
      <w:keepNext/>
      <w:keepLines/>
      <w:widowControl/>
      <w:spacing w:before="340" w:after="330" w:line="360" w:lineRule="auto"/>
      <w:jc w:val="left"/>
      <w:outlineLvl w:val="0"/>
    </w:pPr>
    <w:rPr>
      <w:rFonts w:ascii="黑体" w:hAnsi="黑体" w:eastAsia="黑体"/>
      <w:bCs/>
      <w:kern w:val="44"/>
      <w:sz w:val="28"/>
      <w:szCs w:val="28"/>
    </w:rPr>
  </w:style>
  <w:style w:type="paragraph" w:styleId="3">
    <w:name w:val="heading 2"/>
    <w:basedOn w:val="1"/>
    <w:next w:val="1"/>
    <w:link w:val="29"/>
    <w:unhideWhenUsed/>
    <w:qFormat/>
    <w:uiPriority w:val="9"/>
    <w:pPr>
      <w:keepNext/>
      <w:keepLines/>
      <w:widowControl/>
      <w:spacing w:before="260" w:after="260" w:line="416" w:lineRule="auto"/>
      <w:ind w:firstLine="200" w:firstLineChars="200"/>
      <w:outlineLvl w:val="1"/>
    </w:pPr>
    <w:rPr>
      <w:rFonts w:ascii="Calibri Light" w:hAnsi="Calibri Light" w:eastAsia="华文隶书"/>
      <w:bCs/>
      <w:sz w:val="32"/>
      <w:szCs w:val="32"/>
    </w:rPr>
  </w:style>
  <w:style w:type="paragraph" w:styleId="4">
    <w:name w:val="heading 3"/>
    <w:basedOn w:val="1"/>
    <w:next w:val="1"/>
    <w:link w:val="30"/>
    <w:unhideWhenUsed/>
    <w:qFormat/>
    <w:uiPriority w:val="9"/>
    <w:pPr>
      <w:keepNext/>
      <w:keepLines/>
      <w:widowControl/>
      <w:spacing w:before="260" w:after="260" w:line="300" w:lineRule="auto"/>
      <w:ind w:firstLine="200" w:firstLineChars="200"/>
      <w:jc w:val="center"/>
      <w:outlineLvl w:val="2"/>
    </w:pPr>
    <w:rPr>
      <w:rFonts w:ascii="Georgia" w:hAnsi="Georgia" w:eastAsia="方正静蕾简体"/>
      <w:bCs/>
      <w:sz w:val="32"/>
      <w:szCs w:val="32"/>
    </w:rPr>
  </w:style>
  <w:style w:type="paragraph" w:styleId="5">
    <w:name w:val="heading 4"/>
    <w:basedOn w:val="1"/>
    <w:next w:val="1"/>
    <w:link w:val="31"/>
    <w:unhideWhenUsed/>
    <w:qFormat/>
    <w:uiPriority w:val="9"/>
    <w:pPr>
      <w:keepNext/>
      <w:keepLines/>
      <w:widowControl/>
      <w:spacing w:before="240" w:after="240"/>
      <w:ind w:firstLine="198" w:firstLineChars="82"/>
      <w:jc w:val="center"/>
      <w:outlineLvl w:val="3"/>
    </w:pPr>
    <w:rPr>
      <w:rFonts w:eastAsia="仿宋" w:asciiTheme="majorHAnsi" w:hAnsiTheme="majorHAnsi" w:cstheme="majorBidi"/>
      <w:b/>
      <w:bCs/>
      <w:sz w:val="24"/>
      <w:szCs w:val="28"/>
    </w:rPr>
  </w:style>
  <w:style w:type="paragraph" w:styleId="6">
    <w:name w:val="heading 5"/>
    <w:basedOn w:val="1"/>
    <w:next w:val="1"/>
    <w:link w:val="32"/>
    <w:unhideWhenUsed/>
    <w:qFormat/>
    <w:uiPriority w:val="9"/>
    <w:pPr>
      <w:keepNext/>
      <w:keepLines/>
      <w:widowControl/>
      <w:spacing w:before="100" w:beforeAutospacing="1"/>
      <w:ind w:firstLine="200" w:firstLineChars="200"/>
      <w:outlineLvl w:val="4"/>
    </w:pPr>
    <w:rPr>
      <w:rFonts w:ascii="Times New Roman" w:hAnsi="Times New Roman" w:eastAsia="华文仿宋" w:cstheme="minorBidi"/>
      <w:b/>
      <w:bCs/>
      <w:szCs w:val="28"/>
    </w:rPr>
  </w:style>
  <w:style w:type="character" w:default="1" w:styleId="21">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7">
    <w:name w:val="annotation text"/>
    <w:basedOn w:val="1"/>
    <w:link w:val="107"/>
    <w:unhideWhenUsed/>
    <w:qFormat/>
    <w:uiPriority w:val="99"/>
    <w:pPr>
      <w:spacing w:line="300" w:lineRule="atLeast"/>
      <w:ind w:firstLine="200" w:firstLineChars="200"/>
      <w:jc w:val="left"/>
    </w:pPr>
    <w:rPr>
      <w:rFonts w:ascii="Times New Roman" w:hAnsi="Times New Roman" w:cstheme="minorBidi"/>
    </w:rPr>
  </w:style>
  <w:style w:type="paragraph" w:styleId="8">
    <w:name w:val="toc 3"/>
    <w:basedOn w:val="1"/>
    <w:next w:val="1"/>
    <w:unhideWhenUsed/>
    <w:qFormat/>
    <w:uiPriority w:val="39"/>
    <w:pPr>
      <w:widowControl/>
      <w:spacing w:line="300" w:lineRule="atLeast"/>
      <w:ind w:left="840" w:leftChars="400" w:firstLine="200" w:firstLineChars="200"/>
    </w:pPr>
    <w:rPr>
      <w:rFonts w:ascii="Times New Roman" w:hAnsi="Times New Roman" w:cstheme="minorBidi"/>
    </w:rPr>
  </w:style>
  <w:style w:type="paragraph" w:styleId="9">
    <w:name w:val="endnote text"/>
    <w:basedOn w:val="1"/>
    <w:link w:val="111"/>
    <w:unhideWhenUsed/>
    <w:qFormat/>
    <w:uiPriority w:val="99"/>
    <w:pPr>
      <w:snapToGrid w:val="0"/>
      <w:jc w:val="left"/>
    </w:pPr>
    <w:rPr>
      <w:rFonts w:asciiTheme="minorHAnsi" w:hAnsiTheme="minorHAnsi" w:eastAsiaTheme="minorEastAsia" w:cstheme="minorBidi"/>
      <w:sz w:val="24"/>
      <w:lang w:eastAsia="zh-TW"/>
    </w:rPr>
  </w:style>
  <w:style w:type="paragraph" w:styleId="10">
    <w:name w:val="Balloon Text"/>
    <w:basedOn w:val="1"/>
    <w:link w:val="102"/>
    <w:unhideWhenUsed/>
    <w:qFormat/>
    <w:uiPriority w:val="99"/>
    <w:pPr>
      <w:widowControl/>
      <w:spacing w:line="300" w:lineRule="atLeast"/>
      <w:ind w:firstLine="200" w:firstLineChars="200"/>
    </w:pPr>
    <w:rPr>
      <w:rFonts w:ascii="Times New Roman" w:hAnsi="Times New Roman" w:cstheme="minorBidi"/>
      <w:sz w:val="18"/>
      <w:szCs w:val="18"/>
    </w:rPr>
  </w:style>
  <w:style w:type="paragraph" w:styleId="11">
    <w:name w:val="footer"/>
    <w:basedOn w:val="1"/>
    <w:link w:val="100"/>
    <w:unhideWhenUsed/>
    <w:qFormat/>
    <w:uiPriority w:val="99"/>
    <w:pPr>
      <w:widowControl/>
      <w:tabs>
        <w:tab w:val="center" w:pos="4153"/>
        <w:tab w:val="right" w:pos="8306"/>
      </w:tabs>
      <w:snapToGrid w:val="0"/>
      <w:spacing w:line="300" w:lineRule="atLeast"/>
      <w:ind w:firstLine="200" w:firstLineChars="200"/>
      <w:jc w:val="left"/>
    </w:pPr>
    <w:rPr>
      <w:rFonts w:ascii="Georgia" w:hAnsi="Georgia"/>
      <w:sz w:val="18"/>
      <w:szCs w:val="18"/>
    </w:rPr>
  </w:style>
  <w:style w:type="paragraph" w:styleId="12">
    <w:name w:val="header"/>
    <w:basedOn w:val="1"/>
    <w:link w:val="99"/>
    <w:unhideWhenUsed/>
    <w:qFormat/>
    <w:uiPriority w:val="99"/>
    <w:pPr>
      <w:widowControl/>
      <w:pBdr>
        <w:bottom w:val="single" w:color="auto" w:sz="6" w:space="1"/>
      </w:pBdr>
      <w:tabs>
        <w:tab w:val="center" w:pos="4153"/>
        <w:tab w:val="right" w:pos="8306"/>
      </w:tabs>
      <w:snapToGrid w:val="0"/>
      <w:spacing w:line="300" w:lineRule="atLeast"/>
      <w:ind w:firstLine="200" w:firstLineChars="200"/>
      <w:jc w:val="center"/>
    </w:pPr>
    <w:rPr>
      <w:rFonts w:ascii="Georgia" w:hAnsi="Georgia"/>
      <w:sz w:val="18"/>
      <w:szCs w:val="18"/>
    </w:rPr>
  </w:style>
  <w:style w:type="paragraph" w:styleId="13">
    <w:name w:val="toc 1"/>
    <w:basedOn w:val="1"/>
    <w:next w:val="1"/>
    <w:unhideWhenUsed/>
    <w:qFormat/>
    <w:uiPriority w:val="39"/>
    <w:pPr>
      <w:widowControl/>
      <w:spacing w:line="300" w:lineRule="atLeast"/>
      <w:ind w:firstLine="200" w:firstLineChars="200"/>
    </w:pPr>
    <w:rPr>
      <w:rFonts w:ascii="Times New Roman" w:hAnsi="Times New Roman" w:cstheme="minorBidi"/>
    </w:rPr>
  </w:style>
  <w:style w:type="paragraph" w:styleId="14">
    <w:name w:val="Subtitle"/>
    <w:basedOn w:val="1"/>
    <w:next w:val="1"/>
    <w:link w:val="105"/>
    <w:qFormat/>
    <w:uiPriority w:val="11"/>
    <w:pPr>
      <w:spacing w:before="240" w:after="60" w:line="312" w:lineRule="auto"/>
      <w:ind w:firstLine="200" w:firstLineChars="200"/>
      <w:jc w:val="center"/>
      <w:outlineLvl w:val="1"/>
    </w:pPr>
    <w:rPr>
      <w:rFonts w:eastAsia="方正静蕾简体" w:asciiTheme="majorHAnsi" w:hAnsiTheme="majorHAnsi" w:cstheme="majorBidi"/>
      <w:bCs/>
      <w:kern w:val="28"/>
      <w:sz w:val="32"/>
      <w:szCs w:val="32"/>
    </w:rPr>
  </w:style>
  <w:style w:type="paragraph" w:styleId="15">
    <w:name w:val="footnote text"/>
    <w:basedOn w:val="1"/>
    <w:link w:val="34"/>
    <w:unhideWhenUsed/>
    <w:qFormat/>
    <w:uiPriority w:val="99"/>
    <w:pPr>
      <w:widowControl/>
      <w:snapToGrid w:val="0"/>
      <w:spacing w:line="300" w:lineRule="atLeast"/>
      <w:ind w:firstLine="360" w:firstLineChars="200"/>
    </w:pPr>
    <w:rPr>
      <w:rFonts w:ascii="Times New Roman" w:hAnsi="Times New Roman"/>
      <w:sz w:val="18"/>
      <w:szCs w:val="18"/>
    </w:rPr>
  </w:style>
  <w:style w:type="paragraph" w:styleId="16">
    <w:name w:val="toc 2"/>
    <w:basedOn w:val="1"/>
    <w:next w:val="1"/>
    <w:unhideWhenUsed/>
    <w:qFormat/>
    <w:uiPriority w:val="39"/>
    <w:pPr>
      <w:widowControl/>
      <w:spacing w:line="300" w:lineRule="atLeast"/>
      <w:ind w:left="420" w:leftChars="200" w:firstLine="200" w:firstLineChars="200"/>
    </w:pPr>
    <w:rPr>
      <w:rFonts w:ascii="Times New Roman" w:hAnsi="Times New Roman" w:cstheme="minorBidi"/>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Title"/>
    <w:basedOn w:val="1"/>
    <w:next w:val="1"/>
    <w:link w:val="101"/>
    <w:qFormat/>
    <w:uiPriority w:val="10"/>
    <w:pPr>
      <w:widowControl/>
      <w:spacing w:before="240" w:after="60" w:line="300" w:lineRule="atLeast"/>
      <w:ind w:firstLine="200" w:firstLineChars="200"/>
      <w:jc w:val="center"/>
      <w:outlineLvl w:val="0"/>
    </w:pPr>
    <w:rPr>
      <w:rFonts w:ascii="Calibri Light" w:hAnsi="Calibri Light"/>
      <w:b/>
      <w:bCs/>
      <w:sz w:val="32"/>
      <w:szCs w:val="32"/>
    </w:rPr>
  </w:style>
  <w:style w:type="paragraph" w:styleId="19">
    <w:name w:val="annotation subject"/>
    <w:basedOn w:val="7"/>
    <w:next w:val="7"/>
    <w:link w:val="108"/>
    <w:unhideWhenUsed/>
    <w:qFormat/>
    <w:uiPriority w:val="99"/>
    <w:rPr>
      <w:b/>
      <w:bCs/>
    </w:rPr>
  </w:style>
  <w:style w:type="character" w:styleId="22">
    <w:name w:val="endnote reference"/>
    <w:basedOn w:val="21"/>
    <w:unhideWhenUsed/>
    <w:qFormat/>
    <w:uiPriority w:val="99"/>
    <w:rPr>
      <w:vertAlign w:val="superscript"/>
    </w:rPr>
  </w:style>
  <w:style w:type="character" w:styleId="23">
    <w:name w:val="page number"/>
    <w:basedOn w:val="21"/>
    <w:qFormat/>
    <w:uiPriority w:val="0"/>
  </w:style>
  <w:style w:type="character" w:styleId="24">
    <w:name w:val="FollowedHyperlink"/>
    <w:basedOn w:val="21"/>
    <w:unhideWhenUsed/>
    <w:qFormat/>
    <w:uiPriority w:val="99"/>
    <w:rPr>
      <w:color w:val="800080" w:themeColor="followedHyperlink"/>
      <w:u w:val="single"/>
      <w14:textFill>
        <w14:solidFill>
          <w14:schemeClr w14:val="folHlink"/>
        </w14:solidFill>
      </w14:textFill>
    </w:rPr>
  </w:style>
  <w:style w:type="character" w:styleId="25">
    <w:name w:val="Hyperlink"/>
    <w:basedOn w:val="21"/>
    <w:unhideWhenUsed/>
    <w:qFormat/>
    <w:uiPriority w:val="99"/>
    <w:rPr>
      <w:color w:val="0000FF" w:themeColor="hyperlink"/>
      <w:u w:val="single"/>
      <w14:textFill>
        <w14:solidFill>
          <w14:schemeClr w14:val="hlink"/>
        </w14:solidFill>
      </w14:textFill>
    </w:rPr>
  </w:style>
  <w:style w:type="character" w:styleId="26">
    <w:name w:val="annotation reference"/>
    <w:basedOn w:val="21"/>
    <w:unhideWhenUsed/>
    <w:qFormat/>
    <w:uiPriority w:val="99"/>
    <w:rPr>
      <w:sz w:val="21"/>
      <w:szCs w:val="21"/>
    </w:rPr>
  </w:style>
  <w:style w:type="character" w:styleId="27">
    <w:name w:val="footnote reference"/>
    <w:unhideWhenUsed/>
    <w:qFormat/>
    <w:uiPriority w:val="99"/>
    <w:rPr>
      <w:rFonts w:cs="Times New Roman"/>
      <w:vertAlign w:val="superscript"/>
    </w:rPr>
  </w:style>
  <w:style w:type="character" w:customStyle="1" w:styleId="28">
    <w:name w:val="标题 1 字符"/>
    <w:basedOn w:val="21"/>
    <w:link w:val="2"/>
    <w:qFormat/>
    <w:uiPriority w:val="9"/>
    <w:rPr>
      <w:rFonts w:ascii="黑体" w:hAnsi="黑体" w:eastAsia="黑体" w:cs="Times New Roman"/>
      <w:bCs/>
      <w:kern w:val="44"/>
      <w:sz w:val="28"/>
      <w:szCs w:val="28"/>
    </w:rPr>
  </w:style>
  <w:style w:type="character" w:customStyle="1" w:styleId="29">
    <w:name w:val="标题 2 字符"/>
    <w:basedOn w:val="21"/>
    <w:link w:val="3"/>
    <w:qFormat/>
    <w:uiPriority w:val="9"/>
    <w:rPr>
      <w:rFonts w:ascii="Calibri Light" w:hAnsi="Calibri Light" w:eastAsia="华文隶书" w:cs="Times New Roman"/>
      <w:bCs/>
      <w:sz w:val="32"/>
      <w:szCs w:val="32"/>
    </w:rPr>
  </w:style>
  <w:style w:type="character" w:customStyle="1" w:styleId="30">
    <w:name w:val="标题 3 字符"/>
    <w:basedOn w:val="21"/>
    <w:link w:val="4"/>
    <w:qFormat/>
    <w:uiPriority w:val="9"/>
    <w:rPr>
      <w:rFonts w:ascii="Georgia" w:hAnsi="Georgia" w:eastAsia="方正静蕾简体" w:cs="Times New Roman"/>
      <w:bCs/>
      <w:sz w:val="32"/>
      <w:szCs w:val="32"/>
    </w:rPr>
  </w:style>
  <w:style w:type="character" w:customStyle="1" w:styleId="31">
    <w:name w:val="标题 4 字符"/>
    <w:basedOn w:val="21"/>
    <w:link w:val="5"/>
    <w:qFormat/>
    <w:uiPriority w:val="9"/>
    <w:rPr>
      <w:rFonts w:eastAsia="仿宋" w:asciiTheme="majorHAnsi" w:hAnsiTheme="majorHAnsi" w:cstheme="majorBidi"/>
      <w:b/>
      <w:bCs/>
      <w:sz w:val="24"/>
      <w:szCs w:val="28"/>
    </w:rPr>
  </w:style>
  <w:style w:type="character" w:customStyle="1" w:styleId="32">
    <w:name w:val="标题 5 字符"/>
    <w:basedOn w:val="21"/>
    <w:link w:val="6"/>
    <w:qFormat/>
    <w:uiPriority w:val="9"/>
    <w:rPr>
      <w:rFonts w:ascii="Times New Roman" w:hAnsi="Times New Roman" w:eastAsia="华文仿宋"/>
      <w:b/>
      <w:bCs/>
      <w:szCs w:val="28"/>
    </w:rPr>
  </w:style>
  <w:style w:type="paragraph" w:customStyle="1" w:styleId="33">
    <w:name w:val="List Paragraph"/>
    <w:basedOn w:val="1"/>
    <w:qFormat/>
    <w:uiPriority w:val="34"/>
    <w:pPr>
      <w:ind w:firstLine="420" w:firstLineChars="200"/>
    </w:pPr>
  </w:style>
  <w:style w:type="character" w:customStyle="1" w:styleId="34">
    <w:name w:val="脚注文本 字符"/>
    <w:basedOn w:val="21"/>
    <w:link w:val="15"/>
    <w:qFormat/>
    <w:uiPriority w:val="99"/>
    <w:rPr>
      <w:rFonts w:ascii="Times New Roman" w:hAnsi="Times New Roman" w:eastAsia="宋体" w:cs="Times New Roman"/>
      <w:sz w:val="18"/>
      <w:szCs w:val="18"/>
    </w:rPr>
  </w:style>
  <w:style w:type="paragraph" w:customStyle="1" w:styleId="35">
    <w:name w:val="Default"/>
    <w:qFormat/>
    <w:uiPriority w:val="0"/>
    <w:pPr>
      <w:widowControl w:val="0"/>
      <w:autoSpaceDE w:val="0"/>
      <w:autoSpaceDN w:val="0"/>
      <w:adjustRightInd w:val="0"/>
      <w:spacing w:line="300" w:lineRule="atLeast"/>
      <w:ind w:firstLine="200" w:firstLineChars="200"/>
      <w:jc w:val="both"/>
    </w:pPr>
    <w:rPr>
      <w:rFonts w:ascii="Fournier Expert MT" w:hAnsi="Calibri" w:eastAsia="Fournier Expert MT" w:cs="Fournier Expert MT"/>
      <w:color w:val="000000"/>
      <w:kern w:val="0"/>
      <w:sz w:val="24"/>
      <w:szCs w:val="24"/>
      <w:lang w:val="en-US" w:eastAsia="zh-CN" w:bidi="ar-SA"/>
    </w:rPr>
  </w:style>
  <w:style w:type="paragraph" w:customStyle="1" w:styleId="36">
    <w:name w:val="CM1"/>
    <w:basedOn w:val="35"/>
    <w:next w:val="35"/>
    <w:qFormat/>
    <w:uiPriority w:val="99"/>
    <w:rPr>
      <w:rFonts w:cs="Times New Roman"/>
      <w:color w:val="auto"/>
    </w:rPr>
  </w:style>
  <w:style w:type="paragraph" w:customStyle="1" w:styleId="37">
    <w:name w:val="CM57"/>
    <w:basedOn w:val="35"/>
    <w:next w:val="35"/>
    <w:qFormat/>
    <w:uiPriority w:val="99"/>
    <w:rPr>
      <w:rFonts w:cs="Times New Roman"/>
      <w:color w:val="auto"/>
    </w:rPr>
  </w:style>
  <w:style w:type="paragraph" w:customStyle="1" w:styleId="38">
    <w:name w:val="CM58"/>
    <w:basedOn w:val="35"/>
    <w:next w:val="35"/>
    <w:qFormat/>
    <w:uiPriority w:val="99"/>
    <w:rPr>
      <w:rFonts w:cs="Times New Roman"/>
      <w:color w:val="auto"/>
    </w:rPr>
  </w:style>
  <w:style w:type="paragraph" w:customStyle="1" w:styleId="39">
    <w:name w:val="CM59"/>
    <w:basedOn w:val="35"/>
    <w:next w:val="35"/>
    <w:qFormat/>
    <w:uiPriority w:val="99"/>
    <w:rPr>
      <w:rFonts w:cs="Times New Roman"/>
      <w:color w:val="auto"/>
    </w:rPr>
  </w:style>
  <w:style w:type="paragraph" w:customStyle="1" w:styleId="40">
    <w:name w:val="CM2"/>
    <w:basedOn w:val="35"/>
    <w:next w:val="35"/>
    <w:qFormat/>
    <w:uiPriority w:val="99"/>
    <w:pPr>
      <w:spacing w:line="306" w:lineRule="atLeast"/>
    </w:pPr>
    <w:rPr>
      <w:rFonts w:cs="Times New Roman"/>
      <w:color w:val="auto"/>
    </w:rPr>
  </w:style>
  <w:style w:type="paragraph" w:customStyle="1" w:styleId="41">
    <w:name w:val="CM3"/>
    <w:basedOn w:val="35"/>
    <w:next w:val="35"/>
    <w:qFormat/>
    <w:uiPriority w:val="99"/>
    <w:pPr>
      <w:spacing w:line="220" w:lineRule="atLeast"/>
    </w:pPr>
    <w:rPr>
      <w:rFonts w:cs="Times New Roman"/>
      <w:color w:val="auto"/>
    </w:rPr>
  </w:style>
  <w:style w:type="paragraph" w:customStyle="1" w:styleId="42">
    <w:name w:val="CM60"/>
    <w:basedOn w:val="35"/>
    <w:next w:val="35"/>
    <w:qFormat/>
    <w:uiPriority w:val="99"/>
    <w:rPr>
      <w:rFonts w:cs="Times New Roman"/>
      <w:color w:val="auto"/>
    </w:rPr>
  </w:style>
  <w:style w:type="paragraph" w:customStyle="1" w:styleId="43">
    <w:name w:val="CM62"/>
    <w:basedOn w:val="35"/>
    <w:next w:val="35"/>
    <w:qFormat/>
    <w:uiPriority w:val="99"/>
    <w:rPr>
      <w:rFonts w:cs="Times New Roman"/>
      <w:color w:val="auto"/>
    </w:rPr>
  </w:style>
  <w:style w:type="paragraph" w:customStyle="1" w:styleId="44">
    <w:name w:val="CM4"/>
    <w:basedOn w:val="35"/>
    <w:next w:val="35"/>
    <w:qFormat/>
    <w:uiPriority w:val="99"/>
    <w:pPr>
      <w:spacing w:line="318" w:lineRule="atLeast"/>
    </w:pPr>
    <w:rPr>
      <w:rFonts w:cs="Times New Roman"/>
      <w:color w:val="auto"/>
    </w:rPr>
  </w:style>
  <w:style w:type="paragraph" w:customStyle="1" w:styleId="45">
    <w:name w:val="CM61"/>
    <w:basedOn w:val="35"/>
    <w:next w:val="35"/>
    <w:qFormat/>
    <w:uiPriority w:val="99"/>
    <w:rPr>
      <w:rFonts w:cs="Times New Roman"/>
      <w:color w:val="auto"/>
    </w:rPr>
  </w:style>
  <w:style w:type="paragraph" w:customStyle="1" w:styleId="46">
    <w:name w:val="CM64"/>
    <w:basedOn w:val="35"/>
    <w:next w:val="35"/>
    <w:qFormat/>
    <w:uiPriority w:val="99"/>
    <w:rPr>
      <w:rFonts w:cs="Times New Roman"/>
      <w:color w:val="auto"/>
    </w:rPr>
  </w:style>
  <w:style w:type="paragraph" w:customStyle="1" w:styleId="47">
    <w:name w:val="CM65"/>
    <w:basedOn w:val="35"/>
    <w:next w:val="35"/>
    <w:qFormat/>
    <w:uiPriority w:val="99"/>
    <w:rPr>
      <w:rFonts w:cs="Times New Roman"/>
      <w:color w:val="auto"/>
    </w:rPr>
  </w:style>
  <w:style w:type="paragraph" w:customStyle="1" w:styleId="48">
    <w:name w:val="CM5"/>
    <w:basedOn w:val="35"/>
    <w:next w:val="35"/>
    <w:qFormat/>
    <w:uiPriority w:val="99"/>
    <w:rPr>
      <w:rFonts w:cs="Times New Roman"/>
      <w:color w:val="auto"/>
    </w:rPr>
  </w:style>
  <w:style w:type="paragraph" w:customStyle="1" w:styleId="49">
    <w:name w:val="CM6"/>
    <w:basedOn w:val="35"/>
    <w:next w:val="35"/>
    <w:qFormat/>
    <w:uiPriority w:val="99"/>
    <w:rPr>
      <w:rFonts w:cs="Times New Roman"/>
      <w:color w:val="auto"/>
    </w:rPr>
  </w:style>
  <w:style w:type="paragraph" w:customStyle="1" w:styleId="50">
    <w:name w:val="CM63"/>
    <w:basedOn w:val="35"/>
    <w:next w:val="35"/>
    <w:qFormat/>
    <w:uiPriority w:val="99"/>
    <w:rPr>
      <w:rFonts w:cs="Times New Roman"/>
      <w:color w:val="auto"/>
    </w:rPr>
  </w:style>
  <w:style w:type="paragraph" w:customStyle="1" w:styleId="51">
    <w:name w:val="CM67"/>
    <w:basedOn w:val="35"/>
    <w:next w:val="35"/>
    <w:qFormat/>
    <w:uiPriority w:val="99"/>
    <w:rPr>
      <w:rFonts w:cs="Times New Roman"/>
      <w:color w:val="auto"/>
    </w:rPr>
  </w:style>
  <w:style w:type="paragraph" w:customStyle="1" w:styleId="52">
    <w:name w:val="CM8"/>
    <w:basedOn w:val="35"/>
    <w:next w:val="35"/>
    <w:qFormat/>
    <w:uiPriority w:val="99"/>
    <w:pPr>
      <w:spacing w:line="260" w:lineRule="atLeast"/>
    </w:pPr>
    <w:rPr>
      <w:rFonts w:cs="Times New Roman"/>
      <w:color w:val="auto"/>
    </w:rPr>
  </w:style>
  <w:style w:type="paragraph" w:customStyle="1" w:styleId="53">
    <w:name w:val="CM7"/>
    <w:basedOn w:val="35"/>
    <w:next w:val="35"/>
    <w:qFormat/>
    <w:uiPriority w:val="99"/>
    <w:pPr>
      <w:spacing w:line="260" w:lineRule="atLeast"/>
    </w:pPr>
    <w:rPr>
      <w:rFonts w:cs="Times New Roman"/>
      <w:color w:val="auto"/>
    </w:rPr>
  </w:style>
  <w:style w:type="paragraph" w:customStyle="1" w:styleId="54">
    <w:name w:val="CM9"/>
    <w:basedOn w:val="35"/>
    <w:next w:val="35"/>
    <w:qFormat/>
    <w:uiPriority w:val="99"/>
    <w:rPr>
      <w:rFonts w:cs="Times New Roman"/>
      <w:color w:val="auto"/>
    </w:rPr>
  </w:style>
  <w:style w:type="paragraph" w:customStyle="1" w:styleId="55">
    <w:name w:val="CM10"/>
    <w:basedOn w:val="35"/>
    <w:next w:val="35"/>
    <w:qFormat/>
    <w:uiPriority w:val="99"/>
    <w:rPr>
      <w:rFonts w:cs="Times New Roman"/>
      <w:color w:val="auto"/>
    </w:rPr>
  </w:style>
  <w:style w:type="paragraph" w:customStyle="1" w:styleId="56">
    <w:name w:val="CM14"/>
    <w:basedOn w:val="35"/>
    <w:next w:val="35"/>
    <w:qFormat/>
    <w:uiPriority w:val="99"/>
    <w:rPr>
      <w:rFonts w:cs="Times New Roman"/>
      <w:color w:val="auto"/>
    </w:rPr>
  </w:style>
  <w:style w:type="paragraph" w:customStyle="1" w:styleId="57">
    <w:name w:val="CM15"/>
    <w:basedOn w:val="35"/>
    <w:next w:val="35"/>
    <w:qFormat/>
    <w:uiPriority w:val="99"/>
    <w:rPr>
      <w:rFonts w:cs="Times New Roman"/>
      <w:color w:val="auto"/>
    </w:rPr>
  </w:style>
  <w:style w:type="paragraph" w:customStyle="1" w:styleId="58">
    <w:name w:val="CM68"/>
    <w:basedOn w:val="35"/>
    <w:next w:val="35"/>
    <w:qFormat/>
    <w:uiPriority w:val="99"/>
    <w:rPr>
      <w:rFonts w:cs="Times New Roman"/>
      <w:color w:val="auto"/>
    </w:rPr>
  </w:style>
  <w:style w:type="paragraph" w:customStyle="1" w:styleId="59">
    <w:name w:val="CM12"/>
    <w:basedOn w:val="35"/>
    <w:next w:val="35"/>
    <w:qFormat/>
    <w:uiPriority w:val="99"/>
    <w:rPr>
      <w:rFonts w:cs="Times New Roman"/>
      <w:color w:val="auto"/>
    </w:rPr>
  </w:style>
  <w:style w:type="paragraph" w:customStyle="1" w:styleId="60">
    <w:name w:val="CM16"/>
    <w:basedOn w:val="35"/>
    <w:next w:val="35"/>
    <w:qFormat/>
    <w:uiPriority w:val="99"/>
    <w:pPr>
      <w:spacing w:line="260" w:lineRule="atLeast"/>
    </w:pPr>
    <w:rPr>
      <w:rFonts w:cs="Times New Roman"/>
      <w:color w:val="auto"/>
    </w:rPr>
  </w:style>
  <w:style w:type="paragraph" w:customStyle="1" w:styleId="61">
    <w:name w:val="CM69"/>
    <w:basedOn w:val="35"/>
    <w:next w:val="35"/>
    <w:qFormat/>
    <w:uiPriority w:val="99"/>
    <w:rPr>
      <w:rFonts w:cs="Times New Roman"/>
      <w:color w:val="auto"/>
    </w:rPr>
  </w:style>
  <w:style w:type="paragraph" w:customStyle="1" w:styleId="62">
    <w:name w:val="CM17"/>
    <w:basedOn w:val="35"/>
    <w:next w:val="35"/>
    <w:qFormat/>
    <w:uiPriority w:val="99"/>
    <w:rPr>
      <w:rFonts w:cs="Times New Roman"/>
      <w:color w:val="auto"/>
    </w:rPr>
  </w:style>
  <w:style w:type="paragraph" w:customStyle="1" w:styleId="63">
    <w:name w:val="CM18"/>
    <w:basedOn w:val="35"/>
    <w:next w:val="35"/>
    <w:qFormat/>
    <w:uiPriority w:val="99"/>
    <w:rPr>
      <w:rFonts w:cs="Times New Roman"/>
      <w:color w:val="auto"/>
    </w:rPr>
  </w:style>
  <w:style w:type="paragraph" w:customStyle="1" w:styleId="64">
    <w:name w:val="CM72"/>
    <w:basedOn w:val="35"/>
    <w:next w:val="35"/>
    <w:qFormat/>
    <w:uiPriority w:val="99"/>
    <w:rPr>
      <w:rFonts w:cs="Times New Roman"/>
      <w:color w:val="auto"/>
    </w:rPr>
  </w:style>
  <w:style w:type="paragraph" w:customStyle="1" w:styleId="65">
    <w:name w:val="CM19"/>
    <w:basedOn w:val="35"/>
    <w:next w:val="35"/>
    <w:qFormat/>
    <w:uiPriority w:val="99"/>
    <w:pPr>
      <w:spacing w:line="480" w:lineRule="atLeast"/>
    </w:pPr>
    <w:rPr>
      <w:rFonts w:cs="Times New Roman"/>
      <w:color w:val="auto"/>
    </w:rPr>
  </w:style>
  <w:style w:type="paragraph" w:customStyle="1" w:styleId="66">
    <w:name w:val="CM20"/>
    <w:basedOn w:val="35"/>
    <w:next w:val="35"/>
    <w:qFormat/>
    <w:uiPriority w:val="99"/>
    <w:rPr>
      <w:rFonts w:cs="Times New Roman"/>
      <w:color w:val="auto"/>
    </w:rPr>
  </w:style>
  <w:style w:type="paragraph" w:customStyle="1" w:styleId="67">
    <w:name w:val="CM21"/>
    <w:basedOn w:val="35"/>
    <w:next w:val="35"/>
    <w:qFormat/>
    <w:uiPriority w:val="99"/>
    <w:pPr>
      <w:spacing w:line="260" w:lineRule="atLeast"/>
    </w:pPr>
    <w:rPr>
      <w:rFonts w:cs="Times New Roman"/>
      <w:color w:val="auto"/>
    </w:rPr>
  </w:style>
  <w:style w:type="paragraph" w:customStyle="1" w:styleId="68">
    <w:name w:val="CM22"/>
    <w:basedOn w:val="35"/>
    <w:next w:val="35"/>
    <w:qFormat/>
    <w:uiPriority w:val="99"/>
    <w:rPr>
      <w:rFonts w:cs="Times New Roman"/>
      <w:color w:val="auto"/>
    </w:rPr>
  </w:style>
  <w:style w:type="paragraph" w:customStyle="1" w:styleId="69">
    <w:name w:val="CM73"/>
    <w:basedOn w:val="35"/>
    <w:next w:val="35"/>
    <w:qFormat/>
    <w:uiPriority w:val="99"/>
    <w:rPr>
      <w:rFonts w:cs="Times New Roman"/>
      <w:color w:val="auto"/>
    </w:rPr>
  </w:style>
  <w:style w:type="paragraph" w:customStyle="1" w:styleId="70">
    <w:name w:val="CM13"/>
    <w:basedOn w:val="35"/>
    <w:next w:val="35"/>
    <w:qFormat/>
    <w:uiPriority w:val="99"/>
    <w:rPr>
      <w:rFonts w:cs="Times New Roman"/>
      <w:color w:val="auto"/>
    </w:rPr>
  </w:style>
  <w:style w:type="paragraph" w:customStyle="1" w:styleId="71">
    <w:name w:val="CM66"/>
    <w:basedOn w:val="35"/>
    <w:next w:val="35"/>
    <w:qFormat/>
    <w:uiPriority w:val="99"/>
    <w:rPr>
      <w:rFonts w:cs="Times New Roman"/>
      <w:color w:val="auto"/>
    </w:rPr>
  </w:style>
  <w:style w:type="paragraph" w:customStyle="1" w:styleId="72">
    <w:name w:val="CM28"/>
    <w:basedOn w:val="35"/>
    <w:next w:val="35"/>
    <w:qFormat/>
    <w:uiPriority w:val="99"/>
    <w:rPr>
      <w:rFonts w:cs="Times New Roman"/>
      <w:color w:val="auto"/>
    </w:rPr>
  </w:style>
  <w:style w:type="paragraph" w:customStyle="1" w:styleId="73">
    <w:name w:val="CM29"/>
    <w:basedOn w:val="35"/>
    <w:next w:val="35"/>
    <w:qFormat/>
    <w:uiPriority w:val="99"/>
    <w:rPr>
      <w:rFonts w:cs="Times New Roman"/>
      <w:color w:val="auto"/>
    </w:rPr>
  </w:style>
  <w:style w:type="paragraph" w:customStyle="1" w:styleId="74">
    <w:name w:val="CM30"/>
    <w:basedOn w:val="35"/>
    <w:next w:val="35"/>
    <w:qFormat/>
    <w:uiPriority w:val="99"/>
    <w:rPr>
      <w:rFonts w:cs="Times New Roman"/>
      <w:color w:val="auto"/>
    </w:rPr>
  </w:style>
  <w:style w:type="paragraph" w:customStyle="1" w:styleId="75">
    <w:name w:val="CM31"/>
    <w:basedOn w:val="35"/>
    <w:next w:val="35"/>
    <w:qFormat/>
    <w:uiPriority w:val="99"/>
    <w:rPr>
      <w:rFonts w:cs="Times New Roman"/>
      <w:color w:val="auto"/>
    </w:rPr>
  </w:style>
  <w:style w:type="paragraph" w:customStyle="1" w:styleId="76">
    <w:name w:val="CM32"/>
    <w:basedOn w:val="35"/>
    <w:next w:val="35"/>
    <w:qFormat/>
    <w:uiPriority w:val="99"/>
    <w:pPr>
      <w:spacing w:line="260" w:lineRule="atLeast"/>
    </w:pPr>
    <w:rPr>
      <w:rFonts w:cs="Times New Roman"/>
      <w:color w:val="auto"/>
    </w:rPr>
  </w:style>
  <w:style w:type="paragraph" w:customStyle="1" w:styleId="77">
    <w:name w:val="CM74"/>
    <w:basedOn w:val="35"/>
    <w:next w:val="35"/>
    <w:qFormat/>
    <w:uiPriority w:val="99"/>
    <w:rPr>
      <w:rFonts w:cs="Times New Roman"/>
      <w:color w:val="auto"/>
    </w:rPr>
  </w:style>
  <w:style w:type="paragraph" w:customStyle="1" w:styleId="78">
    <w:name w:val="CM11"/>
    <w:basedOn w:val="35"/>
    <w:next w:val="35"/>
    <w:qFormat/>
    <w:uiPriority w:val="99"/>
    <w:pPr>
      <w:spacing w:line="260" w:lineRule="atLeast"/>
    </w:pPr>
    <w:rPr>
      <w:rFonts w:cs="Times New Roman"/>
      <w:color w:val="auto"/>
    </w:rPr>
  </w:style>
  <w:style w:type="paragraph" w:customStyle="1" w:styleId="79">
    <w:name w:val="CM34"/>
    <w:basedOn w:val="35"/>
    <w:next w:val="35"/>
    <w:qFormat/>
    <w:uiPriority w:val="99"/>
    <w:pPr>
      <w:spacing w:line="260" w:lineRule="atLeast"/>
    </w:pPr>
    <w:rPr>
      <w:rFonts w:cs="Times New Roman"/>
      <w:color w:val="auto"/>
    </w:rPr>
  </w:style>
  <w:style w:type="paragraph" w:customStyle="1" w:styleId="80">
    <w:name w:val="CM70"/>
    <w:basedOn w:val="35"/>
    <w:next w:val="35"/>
    <w:qFormat/>
    <w:uiPriority w:val="99"/>
    <w:rPr>
      <w:rFonts w:cs="Times New Roman"/>
      <w:color w:val="auto"/>
    </w:rPr>
  </w:style>
  <w:style w:type="paragraph" w:customStyle="1" w:styleId="81">
    <w:name w:val="CM71"/>
    <w:basedOn w:val="35"/>
    <w:next w:val="35"/>
    <w:qFormat/>
    <w:uiPriority w:val="99"/>
    <w:rPr>
      <w:rFonts w:cs="Times New Roman"/>
      <w:color w:val="auto"/>
    </w:rPr>
  </w:style>
  <w:style w:type="paragraph" w:customStyle="1" w:styleId="82">
    <w:name w:val="CM23"/>
    <w:basedOn w:val="35"/>
    <w:next w:val="35"/>
    <w:qFormat/>
    <w:uiPriority w:val="99"/>
    <w:pPr>
      <w:spacing w:line="260" w:lineRule="atLeast"/>
    </w:pPr>
    <w:rPr>
      <w:rFonts w:cs="Times New Roman"/>
      <w:color w:val="auto"/>
    </w:rPr>
  </w:style>
  <w:style w:type="paragraph" w:customStyle="1" w:styleId="83">
    <w:name w:val="CM40"/>
    <w:basedOn w:val="35"/>
    <w:next w:val="35"/>
    <w:qFormat/>
    <w:uiPriority w:val="99"/>
    <w:rPr>
      <w:rFonts w:cs="Times New Roman"/>
      <w:color w:val="auto"/>
    </w:rPr>
  </w:style>
  <w:style w:type="paragraph" w:customStyle="1" w:styleId="84">
    <w:name w:val="CM41"/>
    <w:basedOn w:val="35"/>
    <w:next w:val="35"/>
    <w:qFormat/>
    <w:uiPriority w:val="99"/>
    <w:rPr>
      <w:rFonts w:cs="Times New Roman"/>
      <w:color w:val="auto"/>
    </w:rPr>
  </w:style>
  <w:style w:type="paragraph" w:customStyle="1" w:styleId="85">
    <w:name w:val="CM42"/>
    <w:basedOn w:val="35"/>
    <w:next w:val="35"/>
    <w:qFormat/>
    <w:uiPriority w:val="99"/>
    <w:rPr>
      <w:rFonts w:cs="Times New Roman"/>
      <w:color w:val="auto"/>
    </w:rPr>
  </w:style>
  <w:style w:type="paragraph" w:customStyle="1" w:styleId="86">
    <w:name w:val="CM43"/>
    <w:basedOn w:val="35"/>
    <w:next w:val="35"/>
    <w:qFormat/>
    <w:uiPriority w:val="99"/>
    <w:rPr>
      <w:rFonts w:cs="Times New Roman"/>
      <w:color w:val="auto"/>
    </w:rPr>
  </w:style>
  <w:style w:type="paragraph" w:customStyle="1" w:styleId="87">
    <w:name w:val="CM45"/>
    <w:basedOn w:val="35"/>
    <w:next w:val="35"/>
    <w:qFormat/>
    <w:uiPriority w:val="99"/>
    <w:rPr>
      <w:rFonts w:cs="Times New Roman"/>
      <w:color w:val="auto"/>
    </w:rPr>
  </w:style>
  <w:style w:type="paragraph" w:customStyle="1" w:styleId="88">
    <w:name w:val="CM75"/>
    <w:basedOn w:val="35"/>
    <w:next w:val="35"/>
    <w:qFormat/>
    <w:uiPriority w:val="99"/>
    <w:rPr>
      <w:rFonts w:cs="Times New Roman"/>
      <w:color w:val="auto"/>
    </w:rPr>
  </w:style>
  <w:style w:type="paragraph" w:customStyle="1" w:styleId="89">
    <w:name w:val="CM46"/>
    <w:basedOn w:val="35"/>
    <w:next w:val="35"/>
    <w:qFormat/>
    <w:uiPriority w:val="99"/>
    <w:pPr>
      <w:spacing w:line="260" w:lineRule="atLeast"/>
    </w:pPr>
    <w:rPr>
      <w:rFonts w:cs="Times New Roman"/>
      <w:color w:val="auto"/>
    </w:rPr>
  </w:style>
  <w:style w:type="paragraph" w:customStyle="1" w:styleId="90">
    <w:name w:val="CM47"/>
    <w:basedOn w:val="35"/>
    <w:next w:val="35"/>
    <w:qFormat/>
    <w:uiPriority w:val="99"/>
    <w:pPr>
      <w:spacing w:line="260" w:lineRule="atLeast"/>
    </w:pPr>
    <w:rPr>
      <w:rFonts w:cs="Times New Roman"/>
      <w:color w:val="auto"/>
    </w:rPr>
  </w:style>
  <w:style w:type="paragraph" w:customStyle="1" w:styleId="91">
    <w:name w:val="CM48"/>
    <w:basedOn w:val="35"/>
    <w:next w:val="35"/>
    <w:qFormat/>
    <w:uiPriority w:val="99"/>
    <w:pPr>
      <w:spacing w:line="260" w:lineRule="atLeast"/>
    </w:pPr>
    <w:rPr>
      <w:rFonts w:cs="Times New Roman"/>
      <w:color w:val="auto"/>
    </w:rPr>
  </w:style>
  <w:style w:type="paragraph" w:customStyle="1" w:styleId="92">
    <w:name w:val="CM49"/>
    <w:basedOn w:val="35"/>
    <w:next w:val="35"/>
    <w:qFormat/>
    <w:uiPriority w:val="99"/>
    <w:pPr>
      <w:spacing w:line="260" w:lineRule="atLeast"/>
    </w:pPr>
    <w:rPr>
      <w:rFonts w:cs="Times New Roman"/>
      <w:color w:val="auto"/>
    </w:rPr>
  </w:style>
  <w:style w:type="paragraph" w:customStyle="1" w:styleId="93">
    <w:name w:val="CM50"/>
    <w:basedOn w:val="35"/>
    <w:next w:val="35"/>
    <w:qFormat/>
    <w:uiPriority w:val="99"/>
    <w:pPr>
      <w:spacing w:line="260" w:lineRule="atLeast"/>
    </w:pPr>
    <w:rPr>
      <w:rFonts w:cs="Times New Roman"/>
      <w:color w:val="auto"/>
    </w:rPr>
  </w:style>
  <w:style w:type="paragraph" w:customStyle="1" w:styleId="94">
    <w:name w:val="CM51"/>
    <w:basedOn w:val="35"/>
    <w:next w:val="35"/>
    <w:qFormat/>
    <w:uiPriority w:val="99"/>
    <w:pPr>
      <w:spacing w:line="260" w:lineRule="atLeast"/>
    </w:pPr>
    <w:rPr>
      <w:rFonts w:cs="Times New Roman"/>
      <w:color w:val="auto"/>
    </w:rPr>
  </w:style>
  <w:style w:type="paragraph" w:customStyle="1" w:styleId="95">
    <w:name w:val="CM52"/>
    <w:basedOn w:val="35"/>
    <w:next w:val="35"/>
    <w:qFormat/>
    <w:uiPriority w:val="99"/>
    <w:pPr>
      <w:spacing w:line="260" w:lineRule="atLeast"/>
    </w:pPr>
    <w:rPr>
      <w:rFonts w:cs="Times New Roman"/>
      <w:color w:val="auto"/>
    </w:rPr>
  </w:style>
  <w:style w:type="paragraph" w:customStyle="1" w:styleId="96">
    <w:name w:val="CM54"/>
    <w:basedOn w:val="35"/>
    <w:next w:val="35"/>
    <w:qFormat/>
    <w:uiPriority w:val="99"/>
    <w:rPr>
      <w:rFonts w:cs="Times New Roman"/>
      <w:color w:val="auto"/>
    </w:rPr>
  </w:style>
  <w:style w:type="paragraph" w:customStyle="1" w:styleId="97">
    <w:name w:val="CM53"/>
    <w:basedOn w:val="35"/>
    <w:next w:val="35"/>
    <w:qFormat/>
    <w:uiPriority w:val="99"/>
    <w:pPr>
      <w:spacing w:line="260" w:lineRule="atLeast"/>
    </w:pPr>
    <w:rPr>
      <w:rFonts w:cs="Times New Roman"/>
      <w:color w:val="auto"/>
    </w:rPr>
  </w:style>
  <w:style w:type="paragraph" w:customStyle="1" w:styleId="98">
    <w:name w:val="CM56"/>
    <w:basedOn w:val="35"/>
    <w:next w:val="35"/>
    <w:qFormat/>
    <w:uiPriority w:val="99"/>
    <w:pPr>
      <w:spacing w:line="260" w:lineRule="atLeast"/>
    </w:pPr>
    <w:rPr>
      <w:rFonts w:cs="Times New Roman"/>
      <w:color w:val="auto"/>
    </w:rPr>
  </w:style>
  <w:style w:type="character" w:customStyle="1" w:styleId="99">
    <w:name w:val="页眉 字符"/>
    <w:basedOn w:val="21"/>
    <w:link w:val="12"/>
    <w:qFormat/>
    <w:uiPriority w:val="99"/>
    <w:rPr>
      <w:rFonts w:ascii="Georgia" w:hAnsi="Georgia" w:eastAsia="宋体" w:cs="Times New Roman"/>
      <w:sz w:val="18"/>
      <w:szCs w:val="18"/>
    </w:rPr>
  </w:style>
  <w:style w:type="character" w:customStyle="1" w:styleId="100">
    <w:name w:val="页脚 字符"/>
    <w:basedOn w:val="21"/>
    <w:link w:val="11"/>
    <w:qFormat/>
    <w:uiPriority w:val="99"/>
    <w:rPr>
      <w:rFonts w:ascii="Georgia" w:hAnsi="Georgia" w:eastAsia="宋体" w:cs="Times New Roman"/>
      <w:sz w:val="18"/>
      <w:szCs w:val="18"/>
    </w:rPr>
  </w:style>
  <w:style w:type="character" w:customStyle="1" w:styleId="101">
    <w:name w:val="标题 字符"/>
    <w:basedOn w:val="21"/>
    <w:link w:val="18"/>
    <w:qFormat/>
    <w:uiPriority w:val="10"/>
    <w:rPr>
      <w:rFonts w:ascii="Calibri Light" w:hAnsi="Calibri Light" w:eastAsia="宋体" w:cs="Times New Roman"/>
      <w:b/>
      <w:bCs/>
      <w:sz w:val="32"/>
      <w:szCs w:val="32"/>
    </w:rPr>
  </w:style>
  <w:style w:type="character" w:customStyle="1" w:styleId="102">
    <w:name w:val="批注框文本 字符"/>
    <w:basedOn w:val="21"/>
    <w:link w:val="10"/>
    <w:semiHidden/>
    <w:qFormat/>
    <w:uiPriority w:val="99"/>
    <w:rPr>
      <w:rFonts w:ascii="Times New Roman" w:hAnsi="Times New Roman" w:eastAsia="宋体"/>
      <w:sz w:val="18"/>
      <w:szCs w:val="18"/>
    </w:rPr>
  </w:style>
  <w:style w:type="paragraph" w:customStyle="1" w:styleId="103">
    <w:name w:val="Quote"/>
    <w:basedOn w:val="1"/>
    <w:next w:val="1"/>
    <w:link w:val="104"/>
    <w:qFormat/>
    <w:uiPriority w:val="29"/>
    <w:pPr>
      <w:spacing w:line="300" w:lineRule="atLeast"/>
      <w:ind w:left="340" w:right="227" w:firstLine="200" w:firstLineChars="200"/>
    </w:pPr>
    <w:rPr>
      <w:rFonts w:ascii="Times New Roman" w:hAnsi="Times New Roman" w:eastAsia="仿宋" w:cstheme="minorBidi"/>
      <w:iCs/>
      <w:color w:val="404040" w:themeColor="text1" w:themeTint="BF"/>
      <w14:textFill>
        <w14:solidFill>
          <w14:schemeClr w14:val="tx1">
            <w14:lumMod w14:val="75000"/>
            <w14:lumOff w14:val="25000"/>
          </w14:schemeClr>
        </w14:solidFill>
      </w14:textFill>
    </w:rPr>
  </w:style>
  <w:style w:type="character" w:customStyle="1" w:styleId="104">
    <w:name w:val="引用 字符"/>
    <w:basedOn w:val="21"/>
    <w:link w:val="103"/>
    <w:qFormat/>
    <w:uiPriority w:val="29"/>
    <w:rPr>
      <w:rFonts w:ascii="Times New Roman" w:hAnsi="Times New Roman" w:eastAsia="仿宋"/>
      <w:iCs/>
      <w:color w:val="404040" w:themeColor="text1" w:themeTint="BF"/>
      <w14:textFill>
        <w14:solidFill>
          <w14:schemeClr w14:val="tx1">
            <w14:lumMod w14:val="75000"/>
            <w14:lumOff w14:val="25000"/>
          </w14:schemeClr>
        </w14:solidFill>
      </w14:textFill>
    </w:rPr>
  </w:style>
  <w:style w:type="character" w:customStyle="1" w:styleId="105">
    <w:name w:val="副标题 字符"/>
    <w:basedOn w:val="21"/>
    <w:link w:val="14"/>
    <w:qFormat/>
    <w:uiPriority w:val="11"/>
    <w:rPr>
      <w:rFonts w:eastAsia="方正静蕾简体" w:asciiTheme="majorHAnsi" w:hAnsiTheme="majorHAnsi" w:cstheme="majorBidi"/>
      <w:bCs/>
      <w:kern w:val="28"/>
      <w:sz w:val="32"/>
      <w:szCs w:val="32"/>
    </w:rPr>
  </w:style>
  <w:style w:type="character" w:customStyle="1" w:styleId="106">
    <w:name w:val="Book Title"/>
    <w:basedOn w:val="21"/>
    <w:qFormat/>
    <w:uiPriority w:val="33"/>
    <w:rPr>
      <w:b/>
      <w:bCs/>
      <w:i/>
      <w:iCs/>
      <w:spacing w:val="5"/>
    </w:rPr>
  </w:style>
  <w:style w:type="character" w:customStyle="1" w:styleId="107">
    <w:name w:val="批注文字 字符"/>
    <w:basedOn w:val="21"/>
    <w:link w:val="7"/>
    <w:semiHidden/>
    <w:qFormat/>
    <w:uiPriority w:val="99"/>
    <w:rPr>
      <w:rFonts w:ascii="Times New Roman" w:hAnsi="Times New Roman" w:eastAsia="宋体"/>
    </w:rPr>
  </w:style>
  <w:style w:type="character" w:customStyle="1" w:styleId="108">
    <w:name w:val="批注主题 字符"/>
    <w:basedOn w:val="107"/>
    <w:link w:val="19"/>
    <w:semiHidden/>
    <w:qFormat/>
    <w:uiPriority w:val="99"/>
    <w:rPr>
      <w:rFonts w:ascii="Times New Roman" w:hAnsi="Times New Roman" w:eastAsia="宋体"/>
      <w:b/>
      <w:bCs/>
    </w:rPr>
  </w:style>
  <w:style w:type="paragraph" w:customStyle="1" w:styleId="109">
    <w:name w:val="_Style 104"/>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0">
    <w:name w:val="TOC Heading"/>
    <w:basedOn w:val="2"/>
    <w:next w:val="1"/>
    <w:unhideWhenUsed/>
    <w:qFormat/>
    <w:uiPriority w:val="39"/>
    <w:pPr>
      <w:widowControl w:val="0"/>
      <w:spacing w:line="578" w:lineRule="auto"/>
      <w:jc w:val="both"/>
      <w:outlineLvl w:val="9"/>
    </w:pPr>
    <w:rPr>
      <w:rFonts w:ascii="Calibri" w:hAnsi="Calibri" w:eastAsia="宋体"/>
      <w:b/>
      <w:sz w:val="44"/>
      <w:szCs w:val="44"/>
    </w:rPr>
  </w:style>
  <w:style w:type="character" w:customStyle="1" w:styleId="111">
    <w:name w:val="尾注文本 字符"/>
    <w:basedOn w:val="21"/>
    <w:link w:val="9"/>
    <w:semiHidden/>
    <w:qFormat/>
    <w:uiPriority w:val="99"/>
    <w:rPr>
      <w:sz w:val="24"/>
      <w:lang w:eastAsia="zh-TW"/>
    </w:rPr>
  </w:style>
  <w:style w:type="table" w:customStyle="1" w:styleId="112">
    <w:name w:val="网格表 1 浅色 - 着色 11"/>
    <w:basedOn w:val="20"/>
    <w:qFormat/>
    <w:uiPriority w:val="46"/>
    <w:tblPr>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cPr>
        <w:tcBorders>
          <w:bottom w:val="single" w:color="95B3D7" w:themeColor="accent1" w:themeTint="99" w:sz="12" w:space="0"/>
        </w:tcBorders>
      </w:tcPr>
    </w:tblStylePr>
    <w:tblStylePr w:type="lastRow">
      <w:rPr>
        <w:b/>
        <w:bCs/>
      </w:rPr>
      <w:tcPr>
        <w:tcBorders>
          <w:top w:val="double" w:color="95B3D7" w:themeColor="accent1" w:themeTint="99" w:sz="2" w:space="0"/>
        </w:tcBorders>
      </w:tcPr>
    </w:tblStylePr>
    <w:tblStylePr w:type="firstCol">
      <w:rPr>
        <w:b/>
        <w:bCs/>
      </w:rPr>
    </w:tblStylePr>
    <w:tblStylePr w:type="lastCol">
      <w:rPr>
        <w:b/>
        <w:bCs/>
      </w:rPr>
    </w:tblStyle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emf"/><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346</Words>
  <Characters>1978</Characters>
  <Lines>16</Lines>
  <Paragraphs>4</Paragraphs>
  <TotalTime>1</TotalTime>
  <ScaleCrop>false</ScaleCrop>
  <LinksUpToDate>false</LinksUpToDate>
  <CharactersWithSpaces>2320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2017-01-22T06:50:00Z</dcterms:created>
  <dc:creator>lenovo</dc:creator>
  <cp:lastModifiedBy>柯恒</cp:lastModifiedBy>
  <dcterms:modified xsi:type="dcterms:W3CDTF">2020-06-05T08:13:14Z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KSORubyTemplateID" linkTarget="0">
    <vt:lpwstr>6</vt:lpwstr>
  </property>
</Properties>
</file>